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84A34" w:rsidRDefault="00684A34" w:rsidP="009554CA">
      <w:pPr>
        <w:jc w:val="center"/>
        <w:rPr>
          <w:rFonts w:ascii="Times New Roman" w:hAnsi="Times New Roman" w:cs="Times New Roman"/>
          <w:b/>
          <w:bCs/>
        </w:rPr>
      </w:pPr>
    </w:p>
    <w:p w:rsidR="009554CA" w:rsidRPr="00C23491" w:rsidRDefault="00F64D98" w:rsidP="009554CA">
      <w:pPr>
        <w:jc w:val="center"/>
        <w:rPr>
          <w:rFonts w:ascii="Times New Roman" w:hAnsi="Times New Roman" w:cs="Times New Roman"/>
        </w:rPr>
      </w:pPr>
      <w:r w:rsidRPr="00F64D98">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sidR="00C87208">
        <w:rPr>
          <w:rFonts w:ascii="Times New Roman" w:hAnsi="Times New Roman" w:cs="Times New Roman"/>
          <w:sz w:val="26"/>
          <w:szCs w:val="26"/>
        </w:rPr>
        <w:t>09</w:t>
      </w:r>
      <w:r w:rsidRPr="00C23491">
        <w:rPr>
          <w:rFonts w:ascii="Times New Roman" w:hAnsi="Times New Roman" w:cs="Times New Roman"/>
          <w:sz w:val="26"/>
          <w:szCs w:val="26"/>
        </w:rPr>
        <w:t xml:space="preserve">» </w:t>
      </w:r>
      <w:r w:rsidR="00326B69">
        <w:rPr>
          <w:rFonts w:ascii="Times New Roman" w:hAnsi="Times New Roman" w:cs="Times New Roman"/>
          <w:sz w:val="26"/>
          <w:szCs w:val="26"/>
        </w:rPr>
        <w:t>декабря</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C87208">
        <w:rPr>
          <w:rFonts w:ascii="Times New Roman" w:hAnsi="Times New Roman" w:cs="Times New Roman"/>
          <w:sz w:val="26"/>
          <w:szCs w:val="26"/>
        </w:rPr>
        <w:t>81</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691952" w:rsidRDefault="00691952" w:rsidP="00691952">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691952" w:rsidTr="00691952">
        <w:tc>
          <w:tcPr>
            <w:tcW w:w="7230" w:type="dxa"/>
            <w:hideMark/>
          </w:tcPr>
          <w:p w:rsidR="00691952" w:rsidRDefault="00691952">
            <w:pPr>
              <w:spacing w:after="0" w:line="240" w:lineRule="auto"/>
              <w:ind w:left="-108"/>
              <w:rPr>
                <w:rFonts w:ascii="Times New Roman" w:hAnsi="Times New Roman" w:cs="Times New Roman"/>
                <w:sz w:val="24"/>
                <w:szCs w:val="24"/>
              </w:rPr>
            </w:pPr>
            <w:r>
              <w:rPr>
                <w:rFonts w:ascii="Times New Roman" w:hAnsi="Times New Roman"/>
                <w:sz w:val="24"/>
                <w:szCs w:val="24"/>
              </w:rPr>
              <w:t>Директор департамента государственного регулирования цен и тарифов Костромской области</w:t>
            </w:r>
          </w:p>
          <w:p w:rsidR="00691952" w:rsidRDefault="00691952">
            <w:pPr>
              <w:spacing w:after="0" w:line="240" w:lineRule="auto"/>
              <w:ind w:left="-108"/>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p w:rsidR="00691952" w:rsidRDefault="00691952">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3" w:type="dxa"/>
          </w:tcPr>
          <w:p w:rsidR="00691952" w:rsidRDefault="00691952">
            <w:pPr>
              <w:spacing w:after="0" w:line="240" w:lineRule="auto"/>
              <w:jc w:val="both"/>
              <w:rPr>
                <w:rFonts w:ascii="Times New Roman" w:hAnsi="Times New Roman" w:cs="Times New Roman"/>
                <w:sz w:val="24"/>
                <w:szCs w:val="24"/>
              </w:rPr>
            </w:pPr>
            <w:r>
              <w:rPr>
                <w:rFonts w:ascii="Times New Roman" w:hAnsi="Times New Roman"/>
                <w:sz w:val="24"/>
                <w:szCs w:val="24"/>
              </w:rPr>
              <w:t>И.Ю. Солдатова</w:t>
            </w:r>
          </w:p>
          <w:p w:rsidR="00691952" w:rsidRDefault="00691952">
            <w:pPr>
              <w:spacing w:after="0" w:line="240" w:lineRule="auto"/>
              <w:jc w:val="both"/>
              <w:rPr>
                <w:rFonts w:ascii="Times New Roman" w:hAnsi="Times New Roman"/>
                <w:sz w:val="24"/>
                <w:szCs w:val="24"/>
              </w:rPr>
            </w:pPr>
          </w:p>
          <w:p w:rsidR="00691952" w:rsidRDefault="00691952">
            <w:pPr>
              <w:spacing w:after="0" w:line="240" w:lineRule="auto"/>
              <w:jc w:val="both"/>
              <w:rPr>
                <w:rFonts w:ascii="Times New Roman" w:hAnsi="Times New Roman"/>
                <w:sz w:val="24"/>
                <w:szCs w:val="24"/>
              </w:rPr>
            </w:pPr>
            <w:r>
              <w:rPr>
                <w:rFonts w:ascii="Times New Roman" w:hAnsi="Times New Roman"/>
                <w:sz w:val="24"/>
                <w:szCs w:val="24"/>
              </w:rPr>
              <w:t>Л.А. Якимова</w:t>
            </w:r>
          </w:p>
          <w:p w:rsidR="00691952" w:rsidRDefault="00691952">
            <w:pPr>
              <w:spacing w:after="0" w:line="240" w:lineRule="auto"/>
              <w:jc w:val="both"/>
              <w:rPr>
                <w:rFonts w:ascii="Times New Roman" w:hAnsi="Times New Roman"/>
                <w:sz w:val="24"/>
                <w:szCs w:val="24"/>
              </w:rPr>
            </w:pPr>
          </w:p>
          <w:p w:rsidR="00691952" w:rsidRDefault="00691952">
            <w:pPr>
              <w:spacing w:after="0" w:line="240" w:lineRule="auto"/>
              <w:jc w:val="both"/>
              <w:rPr>
                <w:rFonts w:ascii="Times New Roman" w:hAnsi="Times New Roman"/>
                <w:sz w:val="24"/>
                <w:szCs w:val="24"/>
              </w:rPr>
            </w:pPr>
            <w:r>
              <w:rPr>
                <w:rFonts w:ascii="Times New Roman" w:hAnsi="Times New Roman"/>
                <w:sz w:val="24"/>
                <w:szCs w:val="24"/>
              </w:rPr>
              <w:t>П.Л. Осипов</w:t>
            </w:r>
          </w:p>
        </w:tc>
      </w:tr>
      <w:tr w:rsidR="00691952" w:rsidTr="00691952">
        <w:tc>
          <w:tcPr>
            <w:tcW w:w="7230" w:type="dxa"/>
            <w:hideMark/>
          </w:tcPr>
          <w:p w:rsidR="00691952" w:rsidRDefault="00691952">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hideMark/>
          </w:tcPr>
          <w:p w:rsidR="00691952" w:rsidRDefault="00691952">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691952" w:rsidTr="00691952">
        <w:tc>
          <w:tcPr>
            <w:tcW w:w="7230" w:type="dxa"/>
            <w:hideMark/>
          </w:tcPr>
          <w:p w:rsidR="00691952" w:rsidRDefault="00691952">
            <w:pPr>
              <w:spacing w:after="0" w:line="240" w:lineRule="auto"/>
              <w:ind w:left="-108"/>
              <w:rPr>
                <w:rFonts w:ascii="Times New Roman" w:hAnsi="Times New Roman" w:cs="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691952" w:rsidRDefault="00691952">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691952" w:rsidRDefault="00691952">
            <w:pPr>
              <w:spacing w:after="0" w:line="240" w:lineRule="auto"/>
              <w:jc w:val="both"/>
              <w:rPr>
                <w:rFonts w:ascii="Times New Roman" w:hAnsi="Times New Roman" w:cs="Times New Roman"/>
                <w:sz w:val="24"/>
                <w:szCs w:val="24"/>
              </w:rPr>
            </w:pPr>
            <w:r>
              <w:rPr>
                <w:rFonts w:ascii="Times New Roman" w:hAnsi="Times New Roman"/>
                <w:sz w:val="24"/>
                <w:szCs w:val="24"/>
              </w:rPr>
              <w:t xml:space="preserve">О.В. Хворостинская </w:t>
            </w:r>
          </w:p>
          <w:p w:rsidR="00691952" w:rsidRDefault="00691952">
            <w:pPr>
              <w:spacing w:after="0" w:line="240" w:lineRule="auto"/>
              <w:jc w:val="both"/>
              <w:rPr>
                <w:rFonts w:ascii="Times New Roman" w:hAnsi="Times New Roman"/>
                <w:sz w:val="24"/>
                <w:szCs w:val="24"/>
              </w:rPr>
            </w:pPr>
          </w:p>
          <w:p w:rsidR="00691952" w:rsidRDefault="00691952">
            <w:pPr>
              <w:spacing w:after="0" w:line="240" w:lineRule="auto"/>
              <w:jc w:val="both"/>
              <w:rPr>
                <w:rFonts w:ascii="Times New Roman" w:hAnsi="Times New Roman"/>
                <w:sz w:val="24"/>
                <w:szCs w:val="24"/>
              </w:rPr>
            </w:pPr>
          </w:p>
          <w:p w:rsidR="00691952" w:rsidRDefault="00691952">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691952" w:rsidTr="00691952">
        <w:tc>
          <w:tcPr>
            <w:tcW w:w="7230" w:type="dxa"/>
          </w:tcPr>
          <w:p w:rsidR="00691952" w:rsidRDefault="00691952">
            <w:pPr>
              <w:spacing w:after="0" w:line="240" w:lineRule="auto"/>
              <w:ind w:left="-108"/>
              <w:rPr>
                <w:rFonts w:ascii="Times New Roman" w:hAnsi="Times New Roman" w:cs="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691952" w:rsidRDefault="00691952">
            <w:pPr>
              <w:spacing w:after="0" w:line="240" w:lineRule="auto"/>
              <w:ind w:left="-108"/>
              <w:rPr>
                <w:rFonts w:ascii="Times New Roman" w:hAnsi="Times New Roman"/>
                <w:sz w:val="24"/>
                <w:szCs w:val="24"/>
              </w:rPr>
            </w:pPr>
          </w:p>
        </w:tc>
        <w:tc>
          <w:tcPr>
            <w:tcW w:w="2443" w:type="dxa"/>
            <w:hideMark/>
          </w:tcPr>
          <w:p w:rsidR="00691952" w:rsidRDefault="00691952">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8F5678" w:rsidRDefault="008F5678" w:rsidP="008F5678">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8F5678" w:rsidTr="008F5678">
        <w:trPr>
          <w:trHeight w:val="84"/>
        </w:trPr>
        <w:tc>
          <w:tcPr>
            <w:tcW w:w="7371" w:type="dxa"/>
          </w:tcPr>
          <w:p w:rsidR="008F5678" w:rsidRDefault="00A34EEB">
            <w:pPr>
              <w:spacing w:after="0" w:line="240" w:lineRule="auto"/>
              <w:ind w:left="-108"/>
              <w:rPr>
                <w:rFonts w:ascii="Times New Roman" w:hAnsi="Times New Roman"/>
                <w:sz w:val="24"/>
                <w:szCs w:val="24"/>
              </w:rPr>
            </w:pPr>
            <w:r>
              <w:rPr>
                <w:rFonts w:ascii="Times New Roman" w:hAnsi="Times New Roman"/>
                <w:sz w:val="24"/>
                <w:szCs w:val="24"/>
              </w:rPr>
              <w:t>Начальник</w:t>
            </w:r>
            <w:r w:rsidR="008F5678">
              <w:rPr>
                <w:rFonts w:ascii="Times New Roman" w:hAnsi="Times New Roman"/>
                <w:sz w:val="24"/>
                <w:szCs w:val="24"/>
              </w:rPr>
              <w:t xml:space="preserve"> отдела регулирования в теплоснабжении департамента государственного регулирования цен и тарифов Костромской области</w:t>
            </w:r>
          </w:p>
          <w:p w:rsidR="006359F3" w:rsidRPr="006359F3" w:rsidRDefault="006359F3" w:rsidP="006359F3">
            <w:pPr>
              <w:spacing w:after="0" w:line="240" w:lineRule="auto"/>
              <w:ind w:left="-108"/>
              <w:rPr>
                <w:rFonts w:ascii="Times New Roman" w:hAnsi="Times New Roman"/>
                <w:sz w:val="24"/>
                <w:szCs w:val="24"/>
              </w:rPr>
            </w:pPr>
            <w:r>
              <w:rPr>
                <w:rFonts w:ascii="Times New Roman" w:hAnsi="Times New Roman"/>
                <w:sz w:val="24"/>
                <w:szCs w:val="24"/>
              </w:rPr>
              <w:t>Консультант отдела регулирования в теплоснабжении департамента государственного регулирования цен и тарифов Костромской области</w:t>
            </w:r>
          </w:p>
          <w:p w:rsidR="008F5678" w:rsidRDefault="006359F3">
            <w:pPr>
              <w:spacing w:after="0" w:line="240" w:lineRule="auto"/>
              <w:ind w:left="-108"/>
              <w:rPr>
                <w:rFonts w:ascii="Times New Roman" w:hAnsi="Times New Roman"/>
                <w:sz w:val="24"/>
                <w:szCs w:val="24"/>
              </w:rPr>
            </w:pPr>
            <w:r>
              <w:rPr>
                <w:rFonts w:ascii="Times New Roman" w:hAnsi="Times New Roman"/>
                <w:sz w:val="24"/>
                <w:szCs w:val="24"/>
              </w:rPr>
              <w:lastRenderedPageBreak/>
              <w:t>Главный специалист-эксперт</w:t>
            </w:r>
            <w:r w:rsidR="008F5678">
              <w:rPr>
                <w:rFonts w:ascii="Times New Roman" w:hAnsi="Times New Roman"/>
                <w:sz w:val="24"/>
                <w:szCs w:val="24"/>
              </w:rPr>
              <w:t xml:space="preserve"> отдела регулирования в теплоснабжении департамента государственного регулирования цен и тарифов Костромской области</w:t>
            </w:r>
          </w:p>
          <w:p w:rsidR="00A34EEB" w:rsidRDefault="00A34EEB" w:rsidP="00A34EEB">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в сфере коммунального комплекса департамента государственного регулирования цен и тарифов Костромской области</w:t>
            </w:r>
          </w:p>
          <w:p w:rsidR="008F5678" w:rsidRDefault="008F5678">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 регулирования цен и тарифов Костромской области</w:t>
            </w:r>
          </w:p>
          <w:p w:rsidR="00A42822" w:rsidRDefault="00A34EEB" w:rsidP="00A42822">
            <w:pPr>
              <w:spacing w:after="0" w:line="240" w:lineRule="auto"/>
              <w:ind w:left="-108"/>
              <w:rPr>
                <w:rFonts w:ascii="Times New Roman" w:hAnsi="Times New Roman"/>
                <w:sz w:val="24"/>
                <w:szCs w:val="24"/>
              </w:rPr>
            </w:pPr>
            <w:r>
              <w:rPr>
                <w:rFonts w:ascii="Times New Roman" w:hAnsi="Times New Roman"/>
                <w:sz w:val="24"/>
                <w:szCs w:val="24"/>
              </w:rPr>
              <w:t>Начальник</w:t>
            </w:r>
            <w:r w:rsidR="00A42822">
              <w:rPr>
                <w:rFonts w:ascii="Times New Roman" w:hAnsi="Times New Roman"/>
                <w:sz w:val="24"/>
                <w:szCs w:val="24"/>
              </w:rPr>
              <w:t xml:space="preserve"> отдела регулирования в электроэнергетике и газе департамента государственного регулирования цен и тарифов Костромской области</w:t>
            </w:r>
          </w:p>
          <w:p w:rsidR="00C87208" w:rsidRDefault="00863306" w:rsidP="00C87208">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в сфере коммунального комплекса департамента государственного регулирования цен и тарифов Костромской области</w:t>
            </w:r>
          </w:p>
          <w:p w:rsidR="00C87208" w:rsidRDefault="00C87208" w:rsidP="00C87208">
            <w:pPr>
              <w:spacing w:after="0" w:line="240" w:lineRule="auto"/>
              <w:ind w:left="-108"/>
              <w:rPr>
                <w:rFonts w:ascii="Times New Roman" w:hAnsi="Times New Roman"/>
                <w:sz w:val="24"/>
                <w:szCs w:val="24"/>
              </w:rPr>
            </w:pPr>
            <w:r>
              <w:rPr>
                <w:rFonts w:ascii="Times New Roman" w:hAnsi="Times New Roman"/>
                <w:sz w:val="24"/>
                <w:szCs w:val="24"/>
              </w:rPr>
              <w:t>Заместитель генерального директора по экономике и финансам ОАО «РСП ТПК Костромская ГРЭС»</w:t>
            </w:r>
          </w:p>
          <w:p w:rsidR="00EA688A" w:rsidRDefault="00EA688A" w:rsidP="00C87208">
            <w:pPr>
              <w:spacing w:after="0" w:line="240" w:lineRule="auto"/>
              <w:ind w:left="-108"/>
              <w:rPr>
                <w:rFonts w:ascii="Times New Roman" w:hAnsi="Times New Roman"/>
                <w:sz w:val="24"/>
                <w:szCs w:val="24"/>
              </w:rPr>
            </w:pPr>
            <w:r>
              <w:rPr>
                <w:rFonts w:ascii="Times New Roman" w:hAnsi="Times New Roman"/>
                <w:sz w:val="24"/>
                <w:szCs w:val="24"/>
              </w:rPr>
              <w:t>Начальник ПЭО филиала Костромская ГРЭС ОАО «Интер РАО-Электрогенерация»</w:t>
            </w:r>
          </w:p>
          <w:p w:rsidR="00EA688A" w:rsidRDefault="00EA688A" w:rsidP="00C87208">
            <w:pPr>
              <w:spacing w:after="0" w:line="240" w:lineRule="auto"/>
              <w:ind w:left="-108"/>
              <w:rPr>
                <w:rFonts w:ascii="Times New Roman" w:hAnsi="Times New Roman"/>
                <w:sz w:val="24"/>
                <w:szCs w:val="24"/>
              </w:rPr>
            </w:pPr>
            <w:r>
              <w:rPr>
                <w:rFonts w:ascii="Times New Roman" w:hAnsi="Times New Roman"/>
                <w:sz w:val="24"/>
                <w:szCs w:val="24"/>
              </w:rPr>
              <w:t>Начальник отдела тарифообразования филиала ОАО «МРСК-Центра» - «Костромсаэнерго»</w:t>
            </w:r>
          </w:p>
          <w:p w:rsidR="00EA688A" w:rsidRDefault="00EA688A" w:rsidP="00C87208">
            <w:pPr>
              <w:spacing w:after="0" w:line="240" w:lineRule="auto"/>
              <w:ind w:left="-108"/>
              <w:rPr>
                <w:rFonts w:ascii="Times New Roman" w:hAnsi="Times New Roman"/>
                <w:sz w:val="24"/>
                <w:szCs w:val="24"/>
              </w:rPr>
            </w:pPr>
            <w:r>
              <w:rPr>
                <w:rFonts w:ascii="Times New Roman" w:hAnsi="Times New Roman"/>
                <w:sz w:val="24"/>
                <w:szCs w:val="24"/>
              </w:rPr>
              <w:t>Директор МП ЖКХ «Борщино»</w:t>
            </w:r>
          </w:p>
          <w:p w:rsidR="00EA688A" w:rsidRDefault="00EA688A" w:rsidP="00C87208">
            <w:pPr>
              <w:spacing w:after="0" w:line="240" w:lineRule="auto"/>
              <w:ind w:left="-108"/>
              <w:rPr>
                <w:rFonts w:ascii="Times New Roman" w:hAnsi="Times New Roman"/>
                <w:sz w:val="24"/>
                <w:szCs w:val="24"/>
              </w:rPr>
            </w:pPr>
            <w:r>
              <w:rPr>
                <w:rFonts w:ascii="Times New Roman" w:hAnsi="Times New Roman"/>
                <w:sz w:val="24"/>
                <w:szCs w:val="24"/>
              </w:rPr>
              <w:t>Главный бухгалтер МП ЖКХ «Борщино»</w:t>
            </w:r>
          </w:p>
          <w:p w:rsidR="00EA688A" w:rsidRDefault="00EA688A" w:rsidP="00EA688A">
            <w:pPr>
              <w:spacing w:after="0" w:line="240" w:lineRule="auto"/>
              <w:ind w:left="-108"/>
              <w:rPr>
                <w:rFonts w:ascii="Times New Roman" w:hAnsi="Times New Roman"/>
                <w:sz w:val="24"/>
                <w:szCs w:val="24"/>
              </w:rPr>
            </w:pPr>
            <w:r>
              <w:rPr>
                <w:rFonts w:ascii="Times New Roman" w:hAnsi="Times New Roman"/>
                <w:sz w:val="24"/>
                <w:szCs w:val="24"/>
              </w:rPr>
              <w:t>Глава Бакшеевского сельского поселения Костромского муниципального района</w:t>
            </w:r>
          </w:p>
          <w:p w:rsidR="00EA688A" w:rsidRDefault="00EA688A" w:rsidP="00EA688A">
            <w:pPr>
              <w:spacing w:after="0" w:line="240" w:lineRule="auto"/>
              <w:ind w:left="-108"/>
              <w:rPr>
                <w:rFonts w:ascii="Times New Roman" w:hAnsi="Times New Roman"/>
                <w:sz w:val="24"/>
                <w:szCs w:val="24"/>
              </w:rPr>
            </w:pPr>
            <w:r>
              <w:rPr>
                <w:rFonts w:ascii="Times New Roman" w:hAnsi="Times New Roman"/>
                <w:sz w:val="24"/>
                <w:szCs w:val="24"/>
              </w:rPr>
              <w:t>Глава Минского сельского поселения Костромского муниципального района</w:t>
            </w:r>
          </w:p>
          <w:p w:rsidR="00E3621A" w:rsidRDefault="00E3621A" w:rsidP="00EA688A">
            <w:pPr>
              <w:spacing w:after="0" w:line="240" w:lineRule="auto"/>
              <w:ind w:left="-108"/>
              <w:rPr>
                <w:rFonts w:ascii="Times New Roman" w:hAnsi="Times New Roman"/>
                <w:sz w:val="24"/>
                <w:szCs w:val="24"/>
              </w:rPr>
            </w:pPr>
            <w:r>
              <w:rPr>
                <w:rFonts w:ascii="Times New Roman" w:hAnsi="Times New Roman"/>
                <w:sz w:val="24"/>
                <w:szCs w:val="24"/>
              </w:rPr>
              <w:t>Глава Апраксинского сельского поселения Костромского муниципального района</w:t>
            </w:r>
          </w:p>
          <w:p w:rsidR="00F2393B" w:rsidRDefault="00F2393B" w:rsidP="00EA688A">
            <w:pPr>
              <w:spacing w:after="0" w:line="240" w:lineRule="auto"/>
              <w:ind w:left="-108"/>
              <w:rPr>
                <w:rFonts w:ascii="Times New Roman" w:hAnsi="Times New Roman"/>
                <w:sz w:val="24"/>
                <w:szCs w:val="24"/>
              </w:rPr>
            </w:pPr>
            <w:r>
              <w:rPr>
                <w:rFonts w:ascii="Times New Roman" w:hAnsi="Times New Roman"/>
                <w:sz w:val="24"/>
                <w:szCs w:val="24"/>
              </w:rPr>
              <w:t>Член общественного Совета при главе Апраксинского сельского поселения Костромского муниципального района</w:t>
            </w:r>
          </w:p>
          <w:p w:rsidR="00C87208" w:rsidRDefault="00F2393B" w:rsidP="00F2393B">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ООО «ЖКХ-Сервис»</w:t>
            </w:r>
          </w:p>
          <w:p w:rsidR="00A42822" w:rsidRDefault="00A42822" w:rsidP="00C96F57">
            <w:pPr>
              <w:spacing w:after="0" w:line="240" w:lineRule="auto"/>
              <w:rPr>
                <w:rFonts w:ascii="Times New Roman" w:hAnsi="Times New Roman"/>
                <w:sz w:val="24"/>
                <w:szCs w:val="24"/>
              </w:rPr>
            </w:pPr>
          </w:p>
        </w:tc>
        <w:tc>
          <w:tcPr>
            <w:tcW w:w="2268" w:type="dxa"/>
          </w:tcPr>
          <w:p w:rsidR="008F5678" w:rsidRDefault="00A34EEB">
            <w:pPr>
              <w:tabs>
                <w:tab w:val="left" w:pos="2977"/>
              </w:tabs>
              <w:spacing w:after="0" w:line="240" w:lineRule="auto"/>
              <w:rPr>
                <w:rFonts w:ascii="Times New Roman" w:hAnsi="Times New Roman" w:cs="Times New Roman"/>
                <w:sz w:val="24"/>
                <w:szCs w:val="24"/>
              </w:rPr>
            </w:pPr>
            <w:r>
              <w:rPr>
                <w:rFonts w:ascii="Times New Roman" w:hAnsi="Times New Roman"/>
                <w:sz w:val="24"/>
                <w:szCs w:val="24"/>
              </w:rPr>
              <w:lastRenderedPageBreak/>
              <w:t>Г.А. Каменская</w:t>
            </w:r>
          </w:p>
          <w:p w:rsidR="008F5678" w:rsidRDefault="008F5678">
            <w:pPr>
              <w:tabs>
                <w:tab w:val="left" w:pos="2977"/>
              </w:tabs>
              <w:spacing w:after="0" w:line="240" w:lineRule="auto"/>
              <w:rPr>
                <w:rFonts w:ascii="Times New Roman" w:hAnsi="Times New Roman"/>
                <w:sz w:val="24"/>
                <w:szCs w:val="24"/>
              </w:rPr>
            </w:pPr>
          </w:p>
          <w:p w:rsidR="006359F3" w:rsidRDefault="006359F3">
            <w:pPr>
              <w:tabs>
                <w:tab w:val="left" w:pos="2977"/>
              </w:tabs>
              <w:spacing w:after="0" w:line="240" w:lineRule="auto"/>
              <w:rPr>
                <w:rFonts w:ascii="Times New Roman" w:hAnsi="Times New Roman"/>
                <w:sz w:val="24"/>
                <w:szCs w:val="24"/>
              </w:rPr>
            </w:pPr>
            <w:r>
              <w:rPr>
                <w:rFonts w:ascii="Times New Roman" w:hAnsi="Times New Roman"/>
                <w:sz w:val="24"/>
                <w:szCs w:val="24"/>
              </w:rPr>
              <w:t>О.Ю. Фатьянова</w:t>
            </w:r>
          </w:p>
          <w:p w:rsidR="006359F3" w:rsidRDefault="006359F3">
            <w:pPr>
              <w:tabs>
                <w:tab w:val="left" w:pos="2977"/>
              </w:tabs>
              <w:spacing w:after="0" w:line="240" w:lineRule="auto"/>
              <w:rPr>
                <w:rFonts w:ascii="Times New Roman" w:hAnsi="Times New Roman"/>
                <w:sz w:val="24"/>
                <w:szCs w:val="24"/>
              </w:rPr>
            </w:pPr>
          </w:p>
          <w:p w:rsidR="008F5678" w:rsidRDefault="006359F3">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Д.А. Колышева</w:t>
            </w:r>
          </w:p>
          <w:p w:rsidR="008F5678" w:rsidRDefault="008F5678">
            <w:pPr>
              <w:tabs>
                <w:tab w:val="left" w:pos="2977"/>
              </w:tabs>
              <w:spacing w:after="0" w:line="240" w:lineRule="auto"/>
              <w:rPr>
                <w:rFonts w:ascii="Times New Roman" w:hAnsi="Times New Roman"/>
                <w:sz w:val="24"/>
                <w:szCs w:val="24"/>
              </w:rPr>
            </w:pPr>
          </w:p>
          <w:p w:rsidR="008F5678" w:rsidRDefault="008F5678" w:rsidP="006359F3">
            <w:pPr>
              <w:tabs>
                <w:tab w:val="left" w:pos="2977"/>
              </w:tabs>
              <w:spacing w:after="0" w:line="240" w:lineRule="auto"/>
              <w:rPr>
                <w:rFonts w:ascii="Times New Roman" w:hAnsi="Times New Roman"/>
                <w:sz w:val="24"/>
                <w:szCs w:val="24"/>
              </w:rPr>
            </w:pPr>
          </w:p>
          <w:p w:rsidR="00A34EEB" w:rsidRDefault="00A34EEB">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Н.Г. Громова</w:t>
            </w:r>
          </w:p>
          <w:p w:rsidR="00A34EEB" w:rsidRDefault="00A34EEB">
            <w:pPr>
              <w:tabs>
                <w:tab w:val="left" w:pos="2977"/>
              </w:tabs>
              <w:spacing w:after="0" w:line="240" w:lineRule="auto"/>
              <w:ind w:firstLine="33"/>
              <w:rPr>
                <w:rFonts w:ascii="Times New Roman" w:hAnsi="Times New Roman"/>
                <w:sz w:val="24"/>
                <w:szCs w:val="24"/>
              </w:rPr>
            </w:pPr>
          </w:p>
          <w:p w:rsidR="00A34EEB" w:rsidRDefault="00A34EEB">
            <w:pPr>
              <w:tabs>
                <w:tab w:val="left" w:pos="2977"/>
              </w:tabs>
              <w:spacing w:after="0" w:line="240" w:lineRule="auto"/>
              <w:ind w:firstLine="33"/>
              <w:rPr>
                <w:rFonts w:ascii="Times New Roman" w:hAnsi="Times New Roman"/>
                <w:sz w:val="24"/>
                <w:szCs w:val="24"/>
              </w:rPr>
            </w:pPr>
          </w:p>
          <w:p w:rsidR="006359F3" w:rsidRDefault="00A34EEB">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Н.К. Серебрянская</w:t>
            </w:r>
          </w:p>
          <w:p w:rsidR="008F5678" w:rsidRDefault="008F5678" w:rsidP="006359F3">
            <w:pPr>
              <w:tabs>
                <w:tab w:val="left" w:pos="2977"/>
              </w:tabs>
              <w:spacing w:after="0" w:line="240" w:lineRule="auto"/>
              <w:rPr>
                <w:rFonts w:ascii="Times New Roman" w:hAnsi="Times New Roman"/>
                <w:sz w:val="24"/>
                <w:szCs w:val="24"/>
              </w:rPr>
            </w:pPr>
          </w:p>
          <w:p w:rsidR="00147194" w:rsidRDefault="00147194" w:rsidP="008F5678">
            <w:pPr>
              <w:tabs>
                <w:tab w:val="left" w:pos="2977"/>
              </w:tabs>
              <w:spacing w:after="0" w:line="240" w:lineRule="auto"/>
              <w:rPr>
                <w:rFonts w:ascii="Times New Roman" w:hAnsi="Times New Roman"/>
                <w:sz w:val="24"/>
                <w:szCs w:val="24"/>
              </w:rPr>
            </w:pPr>
          </w:p>
          <w:p w:rsidR="00A42822" w:rsidRDefault="00A34EEB" w:rsidP="00A42822">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Л.В. Осипова</w:t>
            </w:r>
          </w:p>
          <w:p w:rsidR="00A42822" w:rsidRDefault="00A42822" w:rsidP="00A42822">
            <w:pPr>
              <w:tabs>
                <w:tab w:val="left" w:pos="2977"/>
              </w:tabs>
              <w:spacing w:after="0" w:line="240" w:lineRule="auto"/>
              <w:rPr>
                <w:rFonts w:ascii="Times New Roman" w:hAnsi="Times New Roman"/>
                <w:sz w:val="24"/>
                <w:szCs w:val="24"/>
              </w:rPr>
            </w:pPr>
          </w:p>
          <w:p w:rsidR="00C87208" w:rsidRDefault="00C87208" w:rsidP="00A42822">
            <w:pPr>
              <w:tabs>
                <w:tab w:val="left" w:pos="2977"/>
              </w:tabs>
              <w:spacing w:after="0" w:line="240" w:lineRule="auto"/>
              <w:rPr>
                <w:rFonts w:ascii="Times New Roman" w:hAnsi="Times New Roman"/>
                <w:sz w:val="24"/>
                <w:szCs w:val="24"/>
              </w:rPr>
            </w:pPr>
          </w:p>
          <w:p w:rsidR="00C87208" w:rsidRDefault="00863306" w:rsidP="00A42822">
            <w:pPr>
              <w:tabs>
                <w:tab w:val="left" w:pos="2977"/>
              </w:tabs>
              <w:spacing w:after="0" w:line="240" w:lineRule="auto"/>
              <w:rPr>
                <w:rFonts w:ascii="Times New Roman" w:hAnsi="Times New Roman"/>
                <w:sz w:val="24"/>
                <w:szCs w:val="24"/>
              </w:rPr>
            </w:pPr>
            <w:r>
              <w:rPr>
                <w:rFonts w:ascii="Times New Roman" w:hAnsi="Times New Roman"/>
                <w:sz w:val="24"/>
                <w:szCs w:val="24"/>
              </w:rPr>
              <w:t>И.Н. Стрижова</w:t>
            </w:r>
          </w:p>
          <w:p w:rsidR="00863306" w:rsidRDefault="00863306" w:rsidP="00C87208">
            <w:pPr>
              <w:tabs>
                <w:tab w:val="left" w:pos="2977"/>
              </w:tabs>
              <w:spacing w:after="0" w:line="240" w:lineRule="auto"/>
              <w:rPr>
                <w:rFonts w:ascii="Times New Roman" w:hAnsi="Times New Roman"/>
                <w:sz w:val="24"/>
                <w:szCs w:val="24"/>
              </w:rPr>
            </w:pPr>
          </w:p>
          <w:p w:rsidR="00863306" w:rsidRDefault="00863306" w:rsidP="00C87208">
            <w:pPr>
              <w:tabs>
                <w:tab w:val="left" w:pos="2977"/>
              </w:tabs>
              <w:spacing w:after="0" w:line="240" w:lineRule="auto"/>
              <w:rPr>
                <w:rFonts w:ascii="Times New Roman" w:hAnsi="Times New Roman"/>
                <w:sz w:val="24"/>
                <w:szCs w:val="24"/>
              </w:rPr>
            </w:pPr>
          </w:p>
          <w:p w:rsidR="00C87208" w:rsidRDefault="00C87208" w:rsidP="00C87208">
            <w:pPr>
              <w:tabs>
                <w:tab w:val="left" w:pos="2977"/>
              </w:tabs>
              <w:spacing w:after="0" w:line="240" w:lineRule="auto"/>
              <w:rPr>
                <w:rFonts w:ascii="Times New Roman" w:hAnsi="Times New Roman"/>
                <w:sz w:val="24"/>
                <w:szCs w:val="24"/>
              </w:rPr>
            </w:pPr>
            <w:r>
              <w:rPr>
                <w:rFonts w:ascii="Times New Roman" w:hAnsi="Times New Roman"/>
                <w:sz w:val="24"/>
                <w:szCs w:val="24"/>
              </w:rPr>
              <w:t>В.С. Чибуров</w:t>
            </w:r>
          </w:p>
          <w:p w:rsidR="00C87208" w:rsidRDefault="00C87208" w:rsidP="00A42822">
            <w:pPr>
              <w:tabs>
                <w:tab w:val="left" w:pos="2977"/>
              </w:tabs>
              <w:spacing w:after="0" w:line="240" w:lineRule="auto"/>
              <w:rPr>
                <w:rFonts w:ascii="Times New Roman" w:hAnsi="Times New Roman"/>
                <w:sz w:val="24"/>
                <w:szCs w:val="24"/>
              </w:rPr>
            </w:pPr>
          </w:p>
          <w:p w:rsidR="00EA688A" w:rsidRDefault="00EA688A" w:rsidP="00A42822">
            <w:pPr>
              <w:tabs>
                <w:tab w:val="left" w:pos="2977"/>
              </w:tabs>
              <w:spacing w:after="0" w:line="240" w:lineRule="auto"/>
              <w:rPr>
                <w:rFonts w:ascii="Times New Roman" w:hAnsi="Times New Roman"/>
                <w:sz w:val="24"/>
                <w:szCs w:val="24"/>
              </w:rPr>
            </w:pPr>
            <w:r>
              <w:rPr>
                <w:rFonts w:ascii="Times New Roman" w:hAnsi="Times New Roman"/>
                <w:sz w:val="24"/>
                <w:szCs w:val="24"/>
              </w:rPr>
              <w:t>Т.Ю. Черкасов</w:t>
            </w:r>
          </w:p>
          <w:p w:rsidR="00EA688A" w:rsidRDefault="00EA688A" w:rsidP="00A42822">
            <w:pPr>
              <w:tabs>
                <w:tab w:val="left" w:pos="2977"/>
              </w:tabs>
              <w:spacing w:after="0" w:line="240" w:lineRule="auto"/>
              <w:rPr>
                <w:rFonts w:ascii="Times New Roman" w:hAnsi="Times New Roman"/>
                <w:sz w:val="24"/>
                <w:szCs w:val="24"/>
              </w:rPr>
            </w:pPr>
          </w:p>
          <w:p w:rsidR="00EA688A" w:rsidRDefault="00EA688A" w:rsidP="00A42822">
            <w:pPr>
              <w:tabs>
                <w:tab w:val="left" w:pos="2977"/>
              </w:tabs>
              <w:spacing w:after="0" w:line="240" w:lineRule="auto"/>
              <w:rPr>
                <w:rFonts w:ascii="Times New Roman" w:hAnsi="Times New Roman"/>
                <w:sz w:val="24"/>
                <w:szCs w:val="24"/>
              </w:rPr>
            </w:pPr>
            <w:r>
              <w:rPr>
                <w:rFonts w:ascii="Times New Roman" w:hAnsi="Times New Roman"/>
                <w:sz w:val="24"/>
                <w:szCs w:val="24"/>
              </w:rPr>
              <w:t>А.С. Данилов</w:t>
            </w:r>
          </w:p>
          <w:p w:rsidR="00EA688A" w:rsidRDefault="00EA688A" w:rsidP="00A42822">
            <w:pPr>
              <w:tabs>
                <w:tab w:val="left" w:pos="2977"/>
              </w:tabs>
              <w:spacing w:after="0" w:line="240" w:lineRule="auto"/>
              <w:rPr>
                <w:rFonts w:ascii="Times New Roman" w:hAnsi="Times New Roman"/>
                <w:sz w:val="24"/>
                <w:szCs w:val="24"/>
              </w:rPr>
            </w:pPr>
          </w:p>
          <w:p w:rsidR="00EA688A" w:rsidRDefault="00EA688A" w:rsidP="00A42822">
            <w:pPr>
              <w:tabs>
                <w:tab w:val="left" w:pos="2977"/>
              </w:tabs>
              <w:spacing w:after="0" w:line="240" w:lineRule="auto"/>
              <w:rPr>
                <w:rFonts w:ascii="Times New Roman" w:hAnsi="Times New Roman"/>
                <w:sz w:val="24"/>
                <w:szCs w:val="24"/>
              </w:rPr>
            </w:pPr>
            <w:r>
              <w:rPr>
                <w:rFonts w:ascii="Times New Roman" w:hAnsi="Times New Roman"/>
                <w:sz w:val="24"/>
                <w:szCs w:val="24"/>
              </w:rPr>
              <w:t>С.В. Юровская</w:t>
            </w:r>
          </w:p>
          <w:p w:rsidR="00EA688A" w:rsidRDefault="00EA688A" w:rsidP="00A42822">
            <w:pPr>
              <w:tabs>
                <w:tab w:val="left" w:pos="2977"/>
              </w:tabs>
              <w:spacing w:after="0" w:line="240" w:lineRule="auto"/>
              <w:rPr>
                <w:rFonts w:ascii="Times New Roman" w:hAnsi="Times New Roman"/>
                <w:sz w:val="24"/>
                <w:szCs w:val="24"/>
              </w:rPr>
            </w:pPr>
            <w:r>
              <w:rPr>
                <w:rFonts w:ascii="Times New Roman" w:hAnsi="Times New Roman"/>
                <w:sz w:val="24"/>
                <w:szCs w:val="24"/>
              </w:rPr>
              <w:t>Е.Ю. Соловьева</w:t>
            </w:r>
          </w:p>
          <w:p w:rsidR="00EA688A" w:rsidRDefault="00EA688A" w:rsidP="00A42822">
            <w:pPr>
              <w:tabs>
                <w:tab w:val="left" w:pos="2977"/>
              </w:tabs>
              <w:spacing w:after="0" w:line="240" w:lineRule="auto"/>
              <w:rPr>
                <w:rFonts w:ascii="Times New Roman" w:hAnsi="Times New Roman"/>
                <w:sz w:val="24"/>
                <w:szCs w:val="24"/>
              </w:rPr>
            </w:pPr>
            <w:r>
              <w:rPr>
                <w:rFonts w:ascii="Times New Roman" w:hAnsi="Times New Roman"/>
                <w:sz w:val="24"/>
                <w:szCs w:val="24"/>
              </w:rPr>
              <w:t>О.А. Сурков</w:t>
            </w:r>
          </w:p>
          <w:p w:rsidR="00EA688A" w:rsidRDefault="00EA688A" w:rsidP="00A42822">
            <w:pPr>
              <w:tabs>
                <w:tab w:val="left" w:pos="2977"/>
              </w:tabs>
              <w:spacing w:after="0" w:line="240" w:lineRule="auto"/>
              <w:rPr>
                <w:rFonts w:ascii="Times New Roman" w:hAnsi="Times New Roman"/>
                <w:sz w:val="24"/>
                <w:szCs w:val="24"/>
              </w:rPr>
            </w:pPr>
          </w:p>
          <w:p w:rsidR="00EA688A" w:rsidRDefault="00EA688A" w:rsidP="00A42822">
            <w:pPr>
              <w:tabs>
                <w:tab w:val="left" w:pos="2977"/>
              </w:tabs>
              <w:spacing w:after="0" w:line="240" w:lineRule="auto"/>
              <w:rPr>
                <w:rFonts w:ascii="Times New Roman" w:hAnsi="Times New Roman"/>
                <w:sz w:val="24"/>
                <w:szCs w:val="24"/>
              </w:rPr>
            </w:pPr>
            <w:r>
              <w:rPr>
                <w:rFonts w:ascii="Times New Roman" w:hAnsi="Times New Roman"/>
                <w:sz w:val="24"/>
                <w:szCs w:val="24"/>
              </w:rPr>
              <w:t>Л.М. Исаева</w:t>
            </w:r>
          </w:p>
          <w:p w:rsidR="00E3621A" w:rsidRDefault="00E3621A" w:rsidP="00A42822">
            <w:pPr>
              <w:tabs>
                <w:tab w:val="left" w:pos="2977"/>
              </w:tabs>
              <w:spacing w:after="0" w:line="240" w:lineRule="auto"/>
              <w:rPr>
                <w:rFonts w:ascii="Times New Roman" w:hAnsi="Times New Roman"/>
                <w:sz w:val="24"/>
                <w:szCs w:val="24"/>
              </w:rPr>
            </w:pPr>
          </w:p>
          <w:p w:rsidR="00E3621A" w:rsidRDefault="00E3621A" w:rsidP="00A42822">
            <w:pPr>
              <w:tabs>
                <w:tab w:val="left" w:pos="2977"/>
              </w:tabs>
              <w:spacing w:after="0" w:line="240" w:lineRule="auto"/>
              <w:rPr>
                <w:rFonts w:ascii="Times New Roman" w:hAnsi="Times New Roman"/>
                <w:sz w:val="24"/>
                <w:szCs w:val="24"/>
              </w:rPr>
            </w:pPr>
            <w:r>
              <w:rPr>
                <w:rFonts w:ascii="Times New Roman" w:hAnsi="Times New Roman"/>
                <w:sz w:val="24"/>
                <w:szCs w:val="24"/>
              </w:rPr>
              <w:t>Е.В. Андреева</w:t>
            </w:r>
          </w:p>
          <w:p w:rsidR="00F2393B" w:rsidRDefault="00F2393B" w:rsidP="00A42822">
            <w:pPr>
              <w:tabs>
                <w:tab w:val="left" w:pos="2977"/>
              </w:tabs>
              <w:spacing w:after="0" w:line="240" w:lineRule="auto"/>
              <w:rPr>
                <w:rFonts w:ascii="Times New Roman" w:hAnsi="Times New Roman"/>
                <w:sz w:val="24"/>
                <w:szCs w:val="24"/>
              </w:rPr>
            </w:pPr>
          </w:p>
          <w:p w:rsidR="00F2393B" w:rsidRDefault="00F2393B" w:rsidP="00A42822">
            <w:pPr>
              <w:tabs>
                <w:tab w:val="left" w:pos="2977"/>
              </w:tabs>
              <w:spacing w:after="0" w:line="240" w:lineRule="auto"/>
              <w:rPr>
                <w:rFonts w:ascii="Times New Roman" w:hAnsi="Times New Roman"/>
                <w:sz w:val="24"/>
                <w:szCs w:val="24"/>
              </w:rPr>
            </w:pPr>
            <w:r>
              <w:rPr>
                <w:rFonts w:ascii="Times New Roman" w:hAnsi="Times New Roman"/>
                <w:sz w:val="24"/>
                <w:szCs w:val="24"/>
              </w:rPr>
              <w:t>Ю.В. Дионов</w:t>
            </w:r>
          </w:p>
          <w:p w:rsidR="00F2393B" w:rsidRDefault="00F2393B" w:rsidP="00A42822">
            <w:pPr>
              <w:tabs>
                <w:tab w:val="left" w:pos="2977"/>
              </w:tabs>
              <w:spacing w:after="0" w:line="240" w:lineRule="auto"/>
              <w:rPr>
                <w:rFonts w:ascii="Times New Roman" w:hAnsi="Times New Roman"/>
                <w:sz w:val="24"/>
                <w:szCs w:val="24"/>
              </w:rPr>
            </w:pPr>
          </w:p>
          <w:p w:rsidR="00F2393B" w:rsidRDefault="00F2393B" w:rsidP="00A42822">
            <w:pPr>
              <w:tabs>
                <w:tab w:val="left" w:pos="2977"/>
              </w:tabs>
              <w:spacing w:after="0" w:line="240" w:lineRule="auto"/>
              <w:rPr>
                <w:rFonts w:ascii="Times New Roman" w:hAnsi="Times New Roman"/>
                <w:sz w:val="24"/>
                <w:szCs w:val="24"/>
              </w:rPr>
            </w:pPr>
            <w:r>
              <w:rPr>
                <w:rFonts w:ascii="Times New Roman" w:hAnsi="Times New Roman"/>
                <w:sz w:val="24"/>
                <w:szCs w:val="24"/>
              </w:rPr>
              <w:t>А.Г. Сидоров</w:t>
            </w:r>
          </w:p>
        </w:tc>
      </w:tr>
    </w:tbl>
    <w:p w:rsidR="009554CA" w:rsidRPr="00034AAE" w:rsidRDefault="009554CA" w:rsidP="00034AAE">
      <w:pPr>
        <w:tabs>
          <w:tab w:val="left" w:pos="709"/>
        </w:tabs>
        <w:spacing w:after="0" w:line="240" w:lineRule="auto"/>
        <w:ind w:right="-2"/>
        <w:jc w:val="both"/>
        <w:rPr>
          <w:rFonts w:ascii="Times New Roman" w:hAnsi="Times New Roman" w:cs="Times New Roman"/>
          <w:sz w:val="24"/>
          <w:szCs w:val="24"/>
        </w:rPr>
      </w:pPr>
      <w:r w:rsidRPr="00034AAE">
        <w:rPr>
          <w:rFonts w:ascii="Times New Roman" w:hAnsi="Times New Roman" w:cs="Times New Roman"/>
          <w:b/>
          <w:bCs/>
          <w:sz w:val="24"/>
          <w:szCs w:val="24"/>
        </w:rPr>
        <w:lastRenderedPageBreak/>
        <w:t>Вопрос 1:</w:t>
      </w:r>
      <w:r w:rsidRPr="00034AAE">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r w:rsidRPr="00034AAE">
        <w:rPr>
          <w:rFonts w:ascii="Times New Roman" w:hAnsi="Times New Roman" w:cs="Times New Roman"/>
          <w:b/>
          <w:bCs/>
          <w:sz w:val="24"/>
          <w:szCs w:val="24"/>
        </w:rPr>
        <w:t>СЛУШАЛИ:</w:t>
      </w:r>
    </w:p>
    <w:p w:rsidR="009554CA" w:rsidRPr="00034AAE" w:rsidRDefault="009554CA" w:rsidP="00034AAE">
      <w:pPr>
        <w:tabs>
          <w:tab w:val="left" w:pos="142"/>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034AAE" w:rsidRDefault="009554CA" w:rsidP="00034AAE">
      <w:pPr>
        <w:tabs>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9554CA" w:rsidRPr="00034AAE" w:rsidRDefault="009554CA" w:rsidP="00034AAE">
      <w:pPr>
        <w:tabs>
          <w:tab w:val="left" w:pos="709"/>
        </w:tabs>
        <w:spacing w:after="0" w:line="240" w:lineRule="auto"/>
        <w:ind w:right="-284"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Солдатова И.Ю. – Принять повестку. </w:t>
      </w:r>
    </w:p>
    <w:p w:rsidR="003E170C" w:rsidRPr="00AD68C5" w:rsidRDefault="003E170C" w:rsidP="003E170C">
      <w:pPr>
        <w:tabs>
          <w:tab w:val="left" w:pos="709"/>
        </w:tabs>
        <w:spacing w:after="0" w:line="240" w:lineRule="auto"/>
        <w:ind w:right="-284"/>
        <w:jc w:val="both"/>
        <w:rPr>
          <w:rFonts w:ascii="Times New Roman" w:hAnsi="Times New Roman"/>
          <w:b/>
          <w:bCs/>
          <w:sz w:val="24"/>
          <w:szCs w:val="24"/>
        </w:rPr>
      </w:pPr>
      <w:bookmarkStart w:id="0" w:name="OLE_LINK3"/>
      <w:bookmarkStart w:id="1" w:name="OLE_LINK4"/>
      <w:bookmarkStart w:id="2" w:name="OLE_LINK5"/>
    </w:p>
    <w:p w:rsidR="003E170C" w:rsidRPr="00AD68C5" w:rsidRDefault="003E170C" w:rsidP="003E170C">
      <w:pPr>
        <w:tabs>
          <w:tab w:val="left" w:pos="709"/>
        </w:tabs>
        <w:spacing w:after="0" w:line="240" w:lineRule="auto"/>
        <w:ind w:right="-284"/>
        <w:jc w:val="both"/>
        <w:rPr>
          <w:rFonts w:ascii="Times New Roman" w:hAnsi="Times New Roman"/>
          <w:b/>
          <w:bCs/>
          <w:sz w:val="24"/>
          <w:szCs w:val="24"/>
        </w:rPr>
      </w:pPr>
      <w:r w:rsidRPr="00AD68C5">
        <w:rPr>
          <w:rFonts w:ascii="Times New Roman" w:hAnsi="Times New Roman"/>
          <w:b/>
          <w:bCs/>
          <w:sz w:val="24"/>
          <w:szCs w:val="24"/>
        </w:rPr>
        <w:t>РЕШИЛИ:</w:t>
      </w:r>
    </w:p>
    <w:p w:rsidR="003E170C" w:rsidRDefault="003E170C" w:rsidP="003E170C">
      <w:pPr>
        <w:tabs>
          <w:tab w:val="left" w:pos="709"/>
        </w:tabs>
        <w:spacing w:after="0" w:line="240" w:lineRule="auto"/>
        <w:ind w:right="-284" w:firstLine="709"/>
        <w:jc w:val="both"/>
        <w:rPr>
          <w:rFonts w:ascii="Times New Roman" w:hAnsi="Times New Roman"/>
          <w:sz w:val="24"/>
          <w:szCs w:val="24"/>
        </w:rPr>
      </w:pPr>
      <w:r w:rsidRPr="00AD68C5">
        <w:rPr>
          <w:rFonts w:ascii="Times New Roman" w:hAnsi="Times New Roman"/>
          <w:sz w:val="24"/>
          <w:szCs w:val="24"/>
        </w:rPr>
        <w:t>1. Принять повестку заседания правления ДГРЦ и Т КО.</w:t>
      </w:r>
    </w:p>
    <w:p w:rsidR="00312401" w:rsidRDefault="00312401" w:rsidP="00863306">
      <w:pPr>
        <w:tabs>
          <w:tab w:val="left" w:pos="709"/>
        </w:tabs>
        <w:spacing w:after="0" w:line="240" w:lineRule="auto"/>
        <w:ind w:right="-284"/>
        <w:jc w:val="both"/>
        <w:rPr>
          <w:rFonts w:ascii="Times New Roman" w:hAnsi="Times New Roman"/>
          <w:sz w:val="24"/>
          <w:szCs w:val="24"/>
        </w:rPr>
      </w:pPr>
    </w:p>
    <w:p w:rsidR="00007D18" w:rsidRDefault="00007D18" w:rsidP="00007D18">
      <w:pPr>
        <w:spacing w:after="0" w:line="240" w:lineRule="auto"/>
        <w:jc w:val="both"/>
        <w:rPr>
          <w:rFonts w:ascii="Times New Roman" w:hAnsi="Times New Roman" w:cs="Times New Roman"/>
          <w:sz w:val="24"/>
          <w:szCs w:val="24"/>
        </w:rPr>
      </w:pPr>
      <w:r w:rsidRPr="00926060">
        <w:rPr>
          <w:rFonts w:ascii="Times New Roman" w:hAnsi="Times New Roman" w:cs="Times New Roman"/>
          <w:b/>
          <w:sz w:val="24"/>
          <w:szCs w:val="24"/>
        </w:rPr>
        <w:t xml:space="preserve">Вопрос 2: </w:t>
      </w:r>
      <w:r w:rsidRPr="00926060">
        <w:rPr>
          <w:rFonts w:ascii="Times New Roman" w:hAnsi="Times New Roman" w:cs="Times New Roman"/>
          <w:sz w:val="24"/>
          <w:szCs w:val="24"/>
        </w:rPr>
        <w:t>«</w:t>
      </w:r>
      <w:r w:rsidRPr="00926060">
        <w:rPr>
          <w:rFonts w:ascii="Times New Roman" w:hAnsi="Times New Roman"/>
          <w:sz w:val="24"/>
          <w:szCs w:val="24"/>
        </w:rPr>
        <w:t>Об установлении тарифов на тепловую энергию, поставляемую МП ЖКХ «Борщино» потребителям Бакшеевского сельского поселения Костромского муниципального района на 2015 год (отпуск с коллекторов)</w:t>
      </w:r>
      <w:r w:rsidRPr="00926060">
        <w:rPr>
          <w:rFonts w:ascii="Times New Roman" w:hAnsi="Times New Roman" w:cs="Times New Roman"/>
          <w:sz w:val="24"/>
          <w:szCs w:val="24"/>
        </w:rPr>
        <w:t>».</w:t>
      </w:r>
    </w:p>
    <w:p w:rsidR="00312401" w:rsidRPr="00926060" w:rsidRDefault="00312401" w:rsidP="00007D18">
      <w:pPr>
        <w:spacing w:after="0" w:line="240" w:lineRule="auto"/>
        <w:jc w:val="both"/>
        <w:rPr>
          <w:rFonts w:ascii="Times New Roman" w:hAnsi="Times New Roman" w:cs="Times New Roman"/>
          <w:sz w:val="24"/>
          <w:szCs w:val="24"/>
        </w:rPr>
      </w:pPr>
    </w:p>
    <w:p w:rsidR="00007D18" w:rsidRPr="00926060" w:rsidRDefault="00007D18" w:rsidP="00007D18">
      <w:pPr>
        <w:spacing w:after="0" w:line="240" w:lineRule="auto"/>
        <w:jc w:val="both"/>
        <w:rPr>
          <w:rFonts w:ascii="Times New Roman" w:hAnsi="Times New Roman" w:cs="Times New Roman"/>
          <w:sz w:val="24"/>
          <w:szCs w:val="24"/>
        </w:rPr>
      </w:pPr>
      <w:r w:rsidRPr="00926060">
        <w:rPr>
          <w:rFonts w:ascii="Times New Roman" w:hAnsi="Times New Roman" w:cs="Times New Roman"/>
          <w:b/>
          <w:sz w:val="24"/>
          <w:szCs w:val="24"/>
        </w:rPr>
        <w:t>Вопрос 3:</w:t>
      </w:r>
      <w:r w:rsidRPr="00926060">
        <w:rPr>
          <w:rFonts w:ascii="Times New Roman" w:hAnsi="Times New Roman" w:cs="Times New Roman"/>
          <w:sz w:val="24"/>
          <w:szCs w:val="24"/>
        </w:rPr>
        <w:t xml:space="preserve"> «</w:t>
      </w:r>
      <w:r w:rsidRPr="00926060">
        <w:rPr>
          <w:rFonts w:ascii="Times New Roman" w:hAnsi="Times New Roman"/>
          <w:sz w:val="24"/>
          <w:szCs w:val="24"/>
        </w:rPr>
        <w:t>Об установлении тарифов на тепловую энергию, поставляемую МП ЖКХ «Борщино» потребителям Бакшеевского сельского поселения Костромского муниципального района на 2015 год (с учетом передачи через тепловые сети МУП «Коммунсервис» Костромского района)</w:t>
      </w:r>
      <w:r w:rsidRPr="00926060">
        <w:rPr>
          <w:rFonts w:ascii="Times New Roman" w:hAnsi="Times New Roman" w:cs="Times New Roman"/>
          <w:sz w:val="24"/>
          <w:szCs w:val="24"/>
        </w:rPr>
        <w:t>».</w:t>
      </w:r>
    </w:p>
    <w:p w:rsidR="00007D18" w:rsidRDefault="00007D18" w:rsidP="00007D18">
      <w:pPr>
        <w:spacing w:after="0" w:line="240" w:lineRule="auto"/>
        <w:ind w:right="-1"/>
        <w:jc w:val="both"/>
        <w:rPr>
          <w:rFonts w:ascii="Times New Roman" w:hAnsi="Times New Roman" w:cs="Times New Roman"/>
          <w:b/>
          <w:sz w:val="24"/>
          <w:szCs w:val="24"/>
        </w:rPr>
      </w:pPr>
    </w:p>
    <w:p w:rsidR="00312401" w:rsidRDefault="00312401" w:rsidP="00007D18">
      <w:pPr>
        <w:spacing w:after="0" w:line="240" w:lineRule="auto"/>
        <w:ind w:right="-1"/>
        <w:jc w:val="both"/>
        <w:rPr>
          <w:rFonts w:ascii="Times New Roman" w:hAnsi="Times New Roman" w:cs="Times New Roman"/>
          <w:b/>
          <w:sz w:val="24"/>
          <w:szCs w:val="24"/>
        </w:rPr>
      </w:pPr>
    </w:p>
    <w:p w:rsidR="00312401" w:rsidRPr="00926060" w:rsidRDefault="00312401" w:rsidP="00007D18">
      <w:pPr>
        <w:spacing w:after="0" w:line="240" w:lineRule="auto"/>
        <w:ind w:right="-1"/>
        <w:jc w:val="both"/>
        <w:rPr>
          <w:rFonts w:ascii="Times New Roman" w:hAnsi="Times New Roman" w:cs="Times New Roman"/>
          <w:b/>
          <w:sz w:val="24"/>
          <w:szCs w:val="24"/>
        </w:rPr>
      </w:pPr>
    </w:p>
    <w:p w:rsidR="00007D18" w:rsidRPr="00926060" w:rsidRDefault="00007D18" w:rsidP="00007D18">
      <w:pPr>
        <w:spacing w:after="0" w:line="240" w:lineRule="auto"/>
        <w:ind w:right="-1"/>
        <w:jc w:val="both"/>
        <w:rPr>
          <w:rFonts w:ascii="Times New Roman" w:hAnsi="Times New Roman" w:cs="Times New Roman"/>
          <w:sz w:val="24"/>
          <w:szCs w:val="24"/>
        </w:rPr>
      </w:pPr>
      <w:r w:rsidRPr="00926060">
        <w:rPr>
          <w:rFonts w:ascii="Times New Roman" w:hAnsi="Times New Roman" w:cs="Times New Roman"/>
          <w:b/>
          <w:sz w:val="24"/>
          <w:szCs w:val="24"/>
        </w:rPr>
        <w:lastRenderedPageBreak/>
        <w:t>СЛУШАЛИ:</w:t>
      </w:r>
    </w:p>
    <w:p w:rsidR="00007D18" w:rsidRPr="00926060" w:rsidRDefault="00007D18" w:rsidP="00007D18">
      <w:pPr>
        <w:tabs>
          <w:tab w:val="left" w:pos="567"/>
        </w:tabs>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007D18" w:rsidRPr="00926060" w:rsidRDefault="00007D18" w:rsidP="00007D18">
      <w:pPr>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МП ЖКХ «Борщино» представило в департамент государственного регулирования цен и тарифов Костромской области заявление от 30.04.2014 г. № О - 880 , на установление тарифов на тепловую энергию на 2015 год.</w:t>
      </w:r>
    </w:p>
    <w:p w:rsidR="00007D18" w:rsidRPr="00926060" w:rsidRDefault="00007D18" w:rsidP="00007D18">
      <w:pPr>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Предложение МП ЖКХ «Борщино» по тарифам на тепловую энергию 2644,54 руб./Гкал,  НВВ – 34128,84 тыс.рублей.</w:t>
      </w:r>
    </w:p>
    <w:p w:rsidR="00007D18" w:rsidRPr="00926060" w:rsidRDefault="00007D18" w:rsidP="00007D18">
      <w:pPr>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14.05.2014 г. № 134. </w:t>
      </w:r>
    </w:p>
    <w:p w:rsidR="00007D18" w:rsidRPr="00926060" w:rsidRDefault="00007D18" w:rsidP="00007D18">
      <w:pPr>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МП ЖКХ «Борщино» предложили установить единый тариф для потребителей получающих тепловую энергию от котельной п.Паточного завода и котельной п.Зарубино.</w:t>
      </w:r>
    </w:p>
    <w:p w:rsidR="00007D18" w:rsidRPr="00926060" w:rsidRDefault="00007D18" w:rsidP="00007D18">
      <w:pPr>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При установлении единого тарифа плата за тепловую энергию для потребителей п.</w:t>
      </w:r>
      <w:r w:rsidR="00312401">
        <w:rPr>
          <w:rFonts w:ascii="Times New Roman" w:hAnsi="Times New Roman" w:cs="Times New Roman"/>
          <w:sz w:val="24"/>
          <w:szCs w:val="24"/>
        </w:rPr>
        <w:t xml:space="preserve"> </w:t>
      </w:r>
      <w:r w:rsidRPr="00926060">
        <w:rPr>
          <w:rFonts w:ascii="Times New Roman" w:hAnsi="Times New Roman" w:cs="Times New Roman"/>
          <w:sz w:val="24"/>
          <w:szCs w:val="24"/>
        </w:rPr>
        <w:t>Паточного завода вырастет с 1 января 2015 года на 40,62% (рост к декабрю 2014 года).</w:t>
      </w:r>
    </w:p>
    <w:p w:rsidR="00007D18" w:rsidRPr="00926060" w:rsidRDefault="00007D18" w:rsidP="00007D18">
      <w:pPr>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Предлагается перенести заседание Правления для того, чтобы просчитать возможные варианты установления тарифов на тепловую энергию, поставляемую МП ЖКХ «Борщино» потребителям Бакшеевского сельского поселения на 2015 год.</w:t>
      </w:r>
    </w:p>
    <w:p w:rsidR="00007D18" w:rsidRPr="00926060" w:rsidRDefault="00007D18" w:rsidP="00880D18">
      <w:pPr>
        <w:pStyle w:val="af"/>
        <w:spacing w:after="0" w:line="240" w:lineRule="auto"/>
        <w:ind w:left="0" w:firstLine="709"/>
        <w:jc w:val="both"/>
        <w:rPr>
          <w:rFonts w:ascii="Times New Roman" w:hAnsi="Times New Roman" w:cs="Times New Roman"/>
          <w:sz w:val="24"/>
          <w:szCs w:val="24"/>
        </w:rPr>
      </w:pPr>
      <w:r w:rsidRPr="00926060">
        <w:rPr>
          <w:rFonts w:ascii="Times New Roman" w:hAnsi="Times New Roman" w:cs="Times New Roman"/>
          <w:sz w:val="24"/>
          <w:szCs w:val="24"/>
        </w:rPr>
        <w:t xml:space="preserve">Все члены Правления, принимавшие участие в рассмотрении </w:t>
      </w:r>
      <w:r w:rsidRPr="00825361">
        <w:rPr>
          <w:rFonts w:ascii="Times New Roman" w:hAnsi="Times New Roman" w:cs="Times New Roman"/>
          <w:sz w:val="24"/>
          <w:szCs w:val="24"/>
        </w:rPr>
        <w:t>вопроса №2</w:t>
      </w:r>
      <w:r w:rsidR="00825361" w:rsidRPr="00825361">
        <w:rPr>
          <w:rFonts w:ascii="Times New Roman" w:hAnsi="Times New Roman" w:cs="Times New Roman"/>
          <w:sz w:val="24"/>
          <w:szCs w:val="24"/>
        </w:rPr>
        <w:t>, 3</w:t>
      </w:r>
      <w:r w:rsidRPr="00825361">
        <w:rPr>
          <w:rFonts w:ascii="Times New Roman" w:hAnsi="Times New Roman" w:cs="Times New Roman"/>
          <w:sz w:val="24"/>
          <w:szCs w:val="24"/>
        </w:rPr>
        <w:t xml:space="preserve"> Повестки</w:t>
      </w:r>
      <w:r w:rsidRPr="00926060">
        <w:rPr>
          <w:rFonts w:ascii="Times New Roman" w:hAnsi="Times New Roman" w:cs="Times New Roman"/>
          <w:sz w:val="24"/>
          <w:szCs w:val="24"/>
        </w:rPr>
        <w:t>, предложение уполномоченного по делу Д.А. Колышевой поддержали единогласно.</w:t>
      </w:r>
    </w:p>
    <w:p w:rsidR="00007D18" w:rsidRPr="00926060" w:rsidRDefault="00007D18" w:rsidP="00880D18">
      <w:pPr>
        <w:pStyle w:val="af"/>
        <w:spacing w:after="0" w:line="240" w:lineRule="auto"/>
        <w:ind w:left="0" w:firstLine="709"/>
        <w:jc w:val="both"/>
        <w:rPr>
          <w:rFonts w:ascii="Times New Roman" w:hAnsi="Times New Roman" w:cs="Times New Roman"/>
          <w:sz w:val="24"/>
          <w:szCs w:val="24"/>
        </w:rPr>
      </w:pPr>
      <w:r w:rsidRPr="00926060">
        <w:rPr>
          <w:rFonts w:ascii="Times New Roman" w:hAnsi="Times New Roman" w:cs="Times New Roman"/>
          <w:sz w:val="24"/>
          <w:szCs w:val="24"/>
        </w:rPr>
        <w:t>Солдатова И.Ю. – Принять предложение уполномоченного по делу.</w:t>
      </w:r>
    </w:p>
    <w:p w:rsidR="00007D18" w:rsidRPr="00926060" w:rsidRDefault="00007D18" w:rsidP="00007D18">
      <w:pPr>
        <w:autoSpaceDE w:val="0"/>
        <w:autoSpaceDN w:val="0"/>
        <w:adjustRightInd w:val="0"/>
        <w:spacing w:after="0" w:line="240" w:lineRule="auto"/>
        <w:ind w:firstLine="709"/>
        <w:jc w:val="both"/>
        <w:rPr>
          <w:rFonts w:ascii="Times New Roman" w:hAnsi="Times New Roman" w:cs="Times New Roman"/>
          <w:b/>
          <w:bCs/>
          <w:sz w:val="24"/>
          <w:szCs w:val="24"/>
        </w:rPr>
      </w:pPr>
    </w:p>
    <w:p w:rsidR="00007D18" w:rsidRPr="00926060" w:rsidRDefault="00007D18" w:rsidP="00007D18">
      <w:pPr>
        <w:autoSpaceDE w:val="0"/>
        <w:autoSpaceDN w:val="0"/>
        <w:adjustRightInd w:val="0"/>
        <w:spacing w:after="0" w:line="240" w:lineRule="auto"/>
        <w:jc w:val="both"/>
        <w:rPr>
          <w:rFonts w:ascii="Times New Roman" w:hAnsi="Times New Roman" w:cs="Times New Roman"/>
          <w:b/>
          <w:bCs/>
          <w:sz w:val="24"/>
          <w:szCs w:val="24"/>
        </w:rPr>
      </w:pPr>
      <w:r w:rsidRPr="00926060">
        <w:rPr>
          <w:rFonts w:ascii="Times New Roman" w:hAnsi="Times New Roman" w:cs="Times New Roman"/>
          <w:b/>
          <w:bCs/>
          <w:sz w:val="24"/>
          <w:szCs w:val="24"/>
        </w:rPr>
        <w:t>РЕШИЛИ:</w:t>
      </w:r>
    </w:p>
    <w:p w:rsidR="00007D18" w:rsidRPr="00926060" w:rsidRDefault="00007D18" w:rsidP="00007D18">
      <w:pPr>
        <w:tabs>
          <w:tab w:val="left" w:pos="567"/>
        </w:tabs>
        <w:spacing w:after="0" w:line="240" w:lineRule="auto"/>
        <w:ind w:firstLine="709"/>
        <w:jc w:val="both"/>
        <w:rPr>
          <w:rFonts w:ascii="Times New Roman" w:hAnsi="Times New Roman" w:cs="Times New Roman"/>
          <w:sz w:val="24"/>
          <w:szCs w:val="24"/>
        </w:rPr>
      </w:pPr>
      <w:r w:rsidRPr="00926060">
        <w:rPr>
          <w:rFonts w:ascii="Times New Roman" w:hAnsi="Times New Roman" w:cs="Times New Roman"/>
          <w:sz w:val="24"/>
          <w:szCs w:val="24"/>
        </w:rPr>
        <w:t>1. Перенести заседание Правления по вопросу установления тарифов на тепловую энергию, поставляемую МП ЖКХ  «Борщино» потребителям Бакшеевского сельского поселения Костромского муниципального района на 2015 год на 16 декабря 2014 года.</w:t>
      </w:r>
    </w:p>
    <w:p w:rsidR="00312401" w:rsidRPr="00880D18" w:rsidRDefault="00312401" w:rsidP="00863306">
      <w:pPr>
        <w:tabs>
          <w:tab w:val="left" w:pos="709"/>
        </w:tabs>
        <w:spacing w:after="0" w:line="240" w:lineRule="auto"/>
        <w:ind w:right="-284"/>
        <w:jc w:val="both"/>
        <w:rPr>
          <w:rFonts w:ascii="Times New Roman" w:hAnsi="Times New Roman" w:cs="Times New Roman"/>
          <w:sz w:val="24"/>
          <w:szCs w:val="24"/>
        </w:rPr>
      </w:pPr>
    </w:p>
    <w:p w:rsidR="00880D18" w:rsidRPr="00880D18" w:rsidRDefault="00880D18" w:rsidP="00880D18">
      <w:pPr>
        <w:spacing w:after="0" w:line="240" w:lineRule="auto"/>
        <w:jc w:val="both"/>
        <w:rPr>
          <w:rFonts w:ascii="Times New Roman" w:hAnsi="Times New Roman" w:cs="Times New Roman"/>
          <w:sz w:val="24"/>
          <w:szCs w:val="24"/>
        </w:rPr>
      </w:pPr>
      <w:r w:rsidRPr="00880D18">
        <w:rPr>
          <w:rFonts w:ascii="Times New Roman" w:hAnsi="Times New Roman" w:cs="Times New Roman"/>
          <w:b/>
          <w:sz w:val="24"/>
          <w:szCs w:val="24"/>
        </w:rPr>
        <w:t>Вопрос 4:</w:t>
      </w:r>
      <w:r w:rsidRPr="00880D18">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МП ЖКХ «Борщино» Костромского муниципального района на 2015 год».</w:t>
      </w:r>
    </w:p>
    <w:p w:rsidR="00880D18" w:rsidRPr="00880D18" w:rsidRDefault="00880D18" w:rsidP="00880D18">
      <w:pPr>
        <w:spacing w:after="0" w:line="240" w:lineRule="auto"/>
        <w:ind w:right="-1"/>
        <w:jc w:val="both"/>
        <w:rPr>
          <w:rFonts w:ascii="Times New Roman" w:hAnsi="Times New Roman" w:cs="Times New Roman"/>
          <w:b/>
          <w:sz w:val="24"/>
          <w:szCs w:val="24"/>
        </w:rPr>
      </w:pPr>
    </w:p>
    <w:p w:rsidR="00880D18" w:rsidRPr="00880D18" w:rsidRDefault="00880D18" w:rsidP="00880D18">
      <w:pPr>
        <w:spacing w:after="0" w:line="240" w:lineRule="auto"/>
        <w:ind w:right="-1"/>
        <w:jc w:val="both"/>
        <w:rPr>
          <w:rFonts w:ascii="Times New Roman" w:hAnsi="Times New Roman" w:cs="Times New Roman"/>
          <w:sz w:val="24"/>
          <w:szCs w:val="24"/>
        </w:rPr>
      </w:pPr>
      <w:r w:rsidRPr="00880D18">
        <w:rPr>
          <w:rFonts w:ascii="Times New Roman" w:hAnsi="Times New Roman" w:cs="Times New Roman"/>
          <w:b/>
          <w:sz w:val="24"/>
          <w:szCs w:val="24"/>
        </w:rPr>
        <w:t>СЛУШАЛИ:</w:t>
      </w:r>
    </w:p>
    <w:p w:rsidR="00880D18" w:rsidRPr="00880D18" w:rsidRDefault="00880D18" w:rsidP="00880D18">
      <w:pPr>
        <w:tabs>
          <w:tab w:val="left" w:pos="567"/>
        </w:tabs>
        <w:spacing w:after="0" w:line="240" w:lineRule="auto"/>
        <w:ind w:firstLine="709"/>
        <w:jc w:val="both"/>
        <w:rPr>
          <w:rFonts w:ascii="Times New Roman" w:hAnsi="Times New Roman" w:cs="Times New Roman"/>
          <w:sz w:val="24"/>
          <w:szCs w:val="24"/>
        </w:rPr>
      </w:pPr>
      <w:r w:rsidRPr="00880D18">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880D18" w:rsidRPr="00880D18" w:rsidRDefault="00880D18" w:rsidP="00880D18">
      <w:pPr>
        <w:pStyle w:val="a7"/>
        <w:ind w:firstLine="709"/>
        <w:jc w:val="both"/>
        <w:rPr>
          <w:rFonts w:ascii="Times New Roman" w:hAnsi="Times New Roman" w:cs="Times New Roman"/>
          <w:sz w:val="24"/>
          <w:szCs w:val="24"/>
        </w:rPr>
      </w:pPr>
      <w:r w:rsidRPr="00880D18">
        <w:rPr>
          <w:rFonts w:ascii="Times New Roman" w:hAnsi="Times New Roman" w:cs="Times New Roman"/>
          <w:sz w:val="24"/>
          <w:szCs w:val="24"/>
        </w:rPr>
        <w:t xml:space="preserve">Расчет тарифа на горячую воду при закрытой системе горячего водоснабжения для </w:t>
      </w:r>
      <w:r w:rsidR="00312401">
        <w:rPr>
          <w:rFonts w:ascii="Times New Roman" w:hAnsi="Times New Roman" w:cs="Times New Roman"/>
          <w:sz w:val="24"/>
          <w:szCs w:val="24"/>
        </w:rPr>
        <w:t xml:space="preserve">              </w:t>
      </w:r>
      <w:r w:rsidRPr="00880D18">
        <w:rPr>
          <w:rFonts w:ascii="Times New Roman" w:hAnsi="Times New Roman" w:cs="Times New Roman"/>
          <w:sz w:val="24"/>
          <w:szCs w:val="24"/>
        </w:rPr>
        <w:t xml:space="preserve">МП «ЖКХ «Борщино» производится в соответствии с Федеральным законом от 07.12.2011г. </w:t>
      </w:r>
      <w:r w:rsidR="00312401">
        <w:rPr>
          <w:rFonts w:ascii="Times New Roman" w:hAnsi="Times New Roman" w:cs="Times New Roman"/>
          <w:sz w:val="24"/>
          <w:szCs w:val="24"/>
        </w:rPr>
        <w:t xml:space="preserve">          </w:t>
      </w:r>
      <w:r w:rsidRPr="00880D18">
        <w:rPr>
          <w:rFonts w:ascii="Times New Roman" w:hAnsi="Times New Roman" w:cs="Times New Roman"/>
          <w:sz w:val="24"/>
          <w:szCs w:val="24"/>
        </w:rPr>
        <w:t>№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880D18" w:rsidRPr="00880D18" w:rsidRDefault="00880D18" w:rsidP="00880D18">
      <w:pPr>
        <w:pStyle w:val="a7"/>
        <w:ind w:firstLine="709"/>
        <w:jc w:val="both"/>
        <w:rPr>
          <w:rFonts w:ascii="Times New Roman" w:hAnsi="Times New Roman" w:cs="Times New Roman"/>
          <w:sz w:val="24"/>
          <w:szCs w:val="24"/>
        </w:rPr>
      </w:pPr>
      <w:r w:rsidRPr="00880D18">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880D18" w:rsidRPr="00880D18" w:rsidRDefault="00880D18" w:rsidP="00880D18">
      <w:pPr>
        <w:pStyle w:val="a7"/>
        <w:ind w:firstLine="709"/>
        <w:jc w:val="both"/>
        <w:rPr>
          <w:rFonts w:ascii="Times New Roman" w:hAnsi="Times New Roman" w:cs="Times New Roman"/>
          <w:sz w:val="24"/>
          <w:szCs w:val="24"/>
        </w:rPr>
      </w:pPr>
      <w:r w:rsidRPr="00880D18">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установленных тарифов на водоснабжение для поставщика холодной воды МУП «Коммунсервис» Костромского района. </w:t>
      </w:r>
    </w:p>
    <w:p w:rsidR="00880D18" w:rsidRPr="00880D18" w:rsidRDefault="00880D18" w:rsidP="00880D18">
      <w:pPr>
        <w:pStyle w:val="a7"/>
        <w:ind w:firstLine="709"/>
        <w:jc w:val="both"/>
        <w:rPr>
          <w:rFonts w:ascii="Times New Roman" w:hAnsi="Times New Roman" w:cs="Times New Roman"/>
          <w:sz w:val="24"/>
          <w:szCs w:val="24"/>
        </w:rPr>
      </w:pPr>
      <w:r w:rsidRPr="00880D18">
        <w:rPr>
          <w:rFonts w:ascii="Times New Roman" w:hAnsi="Times New Roman" w:cs="Times New Roman"/>
          <w:sz w:val="24"/>
          <w:szCs w:val="24"/>
        </w:rPr>
        <w:t xml:space="preserve">Значение компонента на тепловую энергию определяется  из тарифов на тепловую энергию на 2015 год, отпускаемую МП ЖКХ «Борщино», утвержденных постановлением департамента государственного регулирования цен и тарифов Костромской области. </w:t>
      </w:r>
    </w:p>
    <w:p w:rsidR="00880D18" w:rsidRPr="00880D18" w:rsidRDefault="00880D18" w:rsidP="00880D18">
      <w:pPr>
        <w:spacing w:after="0" w:line="240" w:lineRule="auto"/>
        <w:ind w:firstLine="709"/>
        <w:jc w:val="both"/>
        <w:rPr>
          <w:rFonts w:ascii="Times New Roman" w:hAnsi="Times New Roman" w:cs="Times New Roman"/>
          <w:sz w:val="24"/>
          <w:szCs w:val="24"/>
        </w:rPr>
      </w:pPr>
      <w:r w:rsidRPr="00880D18">
        <w:rPr>
          <w:rFonts w:ascii="Times New Roman" w:hAnsi="Times New Roman" w:cs="Times New Roman"/>
          <w:sz w:val="24"/>
          <w:szCs w:val="24"/>
        </w:rPr>
        <w:t>Поскольку вопрос по установлению тарифов на тепловую энергию для МП ЖКХ «Борщино» на 2015 г. перенесен на более поздний срок, предлагается данный вопрос Повестки также перенести на более поздний срок, синхронизировав его с вопросом по установлению тарифов на тепловую энергию.</w:t>
      </w:r>
    </w:p>
    <w:p w:rsidR="00880D18" w:rsidRPr="00880D18" w:rsidRDefault="00880D18" w:rsidP="00880D18">
      <w:pPr>
        <w:pStyle w:val="af"/>
        <w:spacing w:after="0" w:line="240" w:lineRule="auto"/>
        <w:ind w:left="0" w:firstLine="709"/>
        <w:jc w:val="both"/>
        <w:rPr>
          <w:rFonts w:ascii="Times New Roman" w:hAnsi="Times New Roman" w:cs="Times New Roman"/>
          <w:sz w:val="24"/>
          <w:szCs w:val="24"/>
        </w:rPr>
      </w:pPr>
      <w:r w:rsidRPr="00880D18">
        <w:rPr>
          <w:rFonts w:ascii="Times New Roman" w:hAnsi="Times New Roman" w:cs="Times New Roman"/>
          <w:sz w:val="24"/>
          <w:szCs w:val="24"/>
        </w:rPr>
        <w:t>Все члены Правления, принимавшие участие в рассмотрении вопроса №4 Повестки, предложение уполномоченного по делу Н.Г. Громовой поддержали единогласно.</w:t>
      </w:r>
    </w:p>
    <w:p w:rsidR="00312401" w:rsidRPr="00312401" w:rsidRDefault="00880D18" w:rsidP="00312401">
      <w:pPr>
        <w:pStyle w:val="af"/>
        <w:spacing w:after="0" w:line="240" w:lineRule="auto"/>
        <w:ind w:left="0" w:firstLine="709"/>
        <w:jc w:val="both"/>
        <w:rPr>
          <w:rFonts w:ascii="Times New Roman" w:hAnsi="Times New Roman" w:cs="Times New Roman"/>
          <w:sz w:val="24"/>
          <w:szCs w:val="24"/>
        </w:rPr>
      </w:pPr>
      <w:r w:rsidRPr="00880D18">
        <w:rPr>
          <w:rFonts w:ascii="Times New Roman" w:hAnsi="Times New Roman" w:cs="Times New Roman"/>
          <w:sz w:val="24"/>
          <w:szCs w:val="24"/>
        </w:rPr>
        <w:t>Солдатова И.Ю. – Принять пред</w:t>
      </w:r>
      <w:r w:rsidR="00312401">
        <w:rPr>
          <w:rFonts w:ascii="Times New Roman" w:hAnsi="Times New Roman" w:cs="Times New Roman"/>
          <w:sz w:val="24"/>
          <w:szCs w:val="24"/>
        </w:rPr>
        <w:t>ложение уполномоченного по делу.</w:t>
      </w:r>
    </w:p>
    <w:p w:rsidR="00863306" w:rsidRDefault="00863306" w:rsidP="00880D18">
      <w:pPr>
        <w:autoSpaceDE w:val="0"/>
        <w:autoSpaceDN w:val="0"/>
        <w:adjustRightInd w:val="0"/>
        <w:spacing w:after="0" w:line="240" w:lineRule="auto"/>
        <w:jc w:val="both"/>
        <w:rPr>
          <w:rFonts w:ascii="Times New Roman" w:hAnsi="Times New Roman" w:cs="Times New Roman"/>
          <w:b/>
          <w:bCs/>
          <w:sz w:val="24"/>
          <w:szCs w:val="24"/>
        </w:rPr>
      </w:pPr>
    </w:p>
    <w:p w:rsidR="00880D18" w:rsidRPr="00880D18" w:rsidRDefault="00880D18" w:rsidP="00880D18">
      <w:pPr>
        <w:autoSpaceDE w:val="0"/>
        <w:autoSpaceDN w:val="0"/>
        <w:adjustRightInd w:val="0"/>
        <w:spacing w:after="0" w:line="240" w:lineRule="auto"/>
        <w:jc w:val="both"/>
        <w:rPr>
          <w:rFonts w:ascii="Times New Roman" w:hAnsi="Times New Roman" w:cs="Times New Roman"/>
          <w:b/>
          <w:bCs/>
          <w:sz w:val="24"/>
          <w:szCs w:val="24"/>
        </w:rPr>
      </w:pPr>
      <w:r w:rsidRPr="00880D18">
        <w:rPr>
          <w:rFonts w:ascii="Times New Roman" w:hAnsi="Times New Roman" w:cs="Times New Roman"/>
          <w:b/>
          <w:bCs/>
          <w:sz w:val="24"/>
          <w:szCs w:val="24"/>
        </w:rPr>
        <w:lastRenderedPageBreak/>
        <w:t>РЕШИЛИ:</w:t>
      </w:r>
    </w:p>
    <w:p w:rsidR="00880D18" w:rsidRPr="00880D18" w:rsidRDefault="00880D18" w:rsidP="00880D18">
      <w:pPr>
        <w:tabs>
          <w:tab w:val="left" w:pos="567"/>
        </w:tabs>
        <w:spacing w:after="0" w:line="240" w:lineRule="auto"/>
        <w:ind w:firstLine="709"/>
        <w:jc w:val="both"/>
        <w:rPr>
          <w:rFonts w:ascii="Times New Roman" w:hAnsi="Times New Roman" w:cs="Times New Roman"/>
          <w:sz w:val="24"/>
          <w:szCs w:val="24"/>
        </w:rPr>
      </w:pPr>
      <w:r w:rsidRPr="00880D18">
        <w:rPr>
          <w:rFonts w:ascii="Times New Roman" w:hAnsi="Times New Roman" w:cs="Times New Roman"/>
          <w:sz w:val="24"/>
          <w:szCs w:val="24"/>
        </w:rPr>
        <w:t>1. Перенести заседание Правления по вопросу установления тарифов на горячую воду в закрытой системе горячего водоснабжения для МП ЖКХ «Борщино» Костромского муниципального района на 2015 год на 16 декабря 2014 года.</w:t>
      </w:r>
    </w:p>
    <w:p w:rsidR="00BE2E27" w:rsidRDefault="00BE2E27" w:rsidP="00BE2E27">
      <w:pPr>
        <w:pStyle w:val="ConsNormal"/>
        <w:widowControl/>
        <w:ind w:firstLine="0"/>
        <w:jc w:val="both"/>
        <w:rPr>
          <w:rFonts w:ascii="Times New Roman" w:hAnsi="Times New Roman" w:cs="Times New Roman"/>
          <w:b/>
          <w:sz w:val="24"/>
          <w:szCs w:val="24"/>
        </w:rPr>
      </w:pPr>
    </w:p>
    <w:p w:rsidR="002216C7" w:rsidRDefault="002216C7" w:rsidP="00BE2E27">
      <w:pPr>
        <w:pStyle w:val="Con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Вопрос №5: </w:t>
      </w:r>
      <w:r w:rsidRPr="002216C7">
        <w:rPr>
          <w:rFonts w:ascii="Times New Roman" w:hAnsi="Times New Roman" w:cs="Times New Roman"/>
          <w:b/>
          <w:sz w:val="24"/>
          <w:szCs w:val="24"/>
        </w:rPr>
        <w:t>«</w:t>
      </w:r>
      <w:r w:rsidRPr="002216C7">
        <w:rPr>
          <w:rFonts w:ascii="Times New Roman" w:hAnsi="Times New Roman" w:cs="Times New Roman"/>
          <w:sz w:val="24"/>
          <w:szCs w:val="24"/>
        </w:rPr>
        <w:t>Об установлении тарифов на тепловую энергию ОАО «МРСК Центра» - «Костромаэнерго» на 2015 год»</w:t>
      </w:r>
      <w:r w:rsidR="00584FD2">
        <w:rPr>
          <w:rFonts w:ascii="Times New Roman" w:hAnsi="Times New Roman" w:cs="Times New Roman"/>
          <w:sz w:val="24"/>
          <w:szCs w:val="24"/>
        </w:rPr>
        <w:t>.</w:t>
      </w:r>
    </w:p>
    <w:p w:rsidR="00863306" w:rsidRDefault="00863306" w:rsidP="00BE2E27">
      <w:pPr>
        <w:pStyle w:val="ConsNormal"/>
        <w:widowControl/>
        <w:ind w:firstLine="0"/>
        <w:jc w:val="both"/>
        <w:rPr>
          <w:rFonts w:ascii="Times New Roman" w:hAnsi="Times New Roman" w:cs="Times New Roman"/>
          <w:sz w:val="24"/>
          <w:szCs w:val="24"/>
        </w:rPr>
      </w:pPr>
    </w:p>
    <w:p w:rsidR="00863306" w:rsidRPr="00863306" w:rsidRDefault="00863306" w:rsidP="00BE2E27">
      <w:pPr>
        <w:pStyle w:val="ConsNormal"/>
        <w:widowControl/>
        <w:ind w:firstLine="0"/>
        <w:jc w:val="both"/>
        <w:rPr>
          <w:rFonts w:ascii="Times New Roman" w:hAnsi="Times New Roman" w:cs="Times New Roman"/>
          <w:b/>
          <w:sz w:val="24"/>
          <w:szCs w:val="24"/>
        </w:rPr>
      </w:pPr>
      <w:r w:rsidRPr="00863306">
        <w:rPr>
          <w:rFonts w:ascii="Times New Roman" w:hAnsi="Times New Roman" w:cs="Times New Roman"/>
          <w:b/>
          <w:sz w:val="24"/>
          <w:szCs w:val="24"/>
        </w:rPr>
        <w:t>СЛУШАЛИ:</w:t>
      </w:r>
    </w:p>
    <w:p w:rsidR="002216C7" w:rsidRPr="002216C7" w:rsidRDefault="002216C7" w:rsidP="00863306">
      <w:pPr>
        <w:tabs>
          <w:tab w:val="left" w:pos="567"/>
        </w:tabs>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 xml:space="preserve">Уполномоченного по делу Осипову Л.В., сообщившего по рассматриваемому вопросу следующее. </w:t>
      </w:r>
    </w:p>
    <w:p w:rsidR="002216C7" w:rsidRPr="002216C7" w:rsidRDefault="002216C7" w:rsidP="008633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Филиал </w:t>
      </w:r>
      <w:r w:rsidRPr="002216C7">
        <w:rPr>
          <w:rFonts w:ascii="Times New Roman" w:hAnsi="Times New Roman" w:cs="Times New Roman"/>
          <w:sz w:val="24"/>
          <w:szCs w:val="24"/>
        </w:rPr>
        <w:t>ОАО «МРСК Центра»</w:t>
      </w:r>
      <w:r>
        <w:rPr>
          <w:rFonts w:ascii="Times New Roman" w:hAnsi="Times New Roman" w:cs="Times New Roman"/>
          <w:sz w:val="24"/>
          <w:szCs w:val="24"/>
        </w:rPr>
        <w:t xml:space="preserve"> «Костромаэнерго» </w:t>
      </w:r>
      <w:r w:rsidRPr="002216C7">
        <w:rPr>
          <w:rFonts w:ascii="Times New Roman" w:hAnsi="Times New Roman" w:cs="Times New Roman"/>
          <w:sz w:val="24"/>
          <w:szCs w:val="24"/>
        </w:rPr>
        <w:t xml:space="preserve">представило в департамент государственного регулирования цен и тарифов Костромской области (далее – Департамент) заявление (от 21.04.2014г.  № О-579)  на установление тарифов на тепловую энергию на </w:t>
      </w:r>
      <w:r>
        <w:rPr>
          <w:rFonts w:ascii="Times New Roman" w:hAnsi="Times New Roman" w:cs="Times New Roman"/>
          <w:sz w:val="24"/>
          <w:szCs w:val="24"/>
        </w:rPr>
        <w:t xml:space="preserve">                 </w:t>
      </w:r>
      <w:r w:rsidRPr="002216C7">
        <w:rPr>
          <w:rFonts w:ascii="Times New Roman" w:hAnsi="Times New Roman" w:cs="Times New Roman"/>
          <w:sz w:val="24"/>
          <w:szCs w:val="24"/>
        </w:rPr>
        <w:t>2015 год.</w:t>
      </w:r>
    </w:p>
    <w:p w:rsidR="002216C7" w:rsidRPr="002216C7" w:rsidRDefault="002216C7" w:rsidP="00863306">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 на тепловую энергию на 2015 год  (приказ департамента от 06.05.2014 г. № 86а). </w:t>
      </w:r>
    </w:p>
    <w:p w:rsidR="002216C7" w:rsidRPr="002216C7" w:rsidRDefault="002216C7" w:rsidP="00863306">
      <w:pPr>
        <w:spacing w:after="0" w:line="240" w:lineRule="auto"/>
        <w:ind w:firstLine="709"/>
        <w:jc w:val="both"/>
        <w:rPr>
          <w:rFonts w:ascii="Times New Roman" w:hAnsi="Times New Roman" w:cs="Times New Roman"/>
          <w:bCs/>
          <w:sz w:val="24"/>
          <w:szCs w:val="24"/>
        </w:rPr>
      </w:pPr>
      <w:r w:rsidRPr="002216C7">
        <w:rPr>
          <w:rFonts w:ascii="Times New Roman" w:hAnsi="Times New Roman" w:cs="Times New Roman"/>
          <w:sz w:val="24"/>
          <w:szCs w:val="24"/>
        </w:rPr>
        <w:t xml:space="preserve">Расчет тарифов на тепловую энергию выполнен в соответствии с требованиями и нормами Федерального закона от 27.07.2010 года № 190-ФЗ «О теплоснабжении», Правил регулирования цен (тарифов) в сфере теплоснабжения, утвержденными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 </w:t>
      </w:r>
      <w:r w:rsidRPr="002216C7">
        <w:rPr>
          <w:rFonts w:ascii="Times New Roman" w:hAnsi="Times New Roman" w:cs="Times New Roman"/>
          <w:bCs/>
          <w:sz w:val="24"/>
          <w:szCs w:val="24"/>
        </w:rPr>
        <w:t>приказа Федеральной службы по тарифам (ФСТ России) от 11 октября 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2216C7" w:rsidRPr="002216C7" w:rsidRDefault="002216C7" w:rsidP="00863306">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 xml:space="preserve">В соответствии с п. 16  Основ ценообразования в сфере теплоснабжения, утвержденных Постановлением Правительства РФ от 22.10.2012 № 1075 в отношении ОАО «МРСК Центра» на территории Костромской области выбран на 2015 год метод экономически обоснованных расходов (затрат) (принято постановлением департамента от </w:t>
      </w:r>
      <w:r w:rsidR="003F2D33">
        <w:rPr>
          <w:rFonts w:ascii="Times New Roman" w:hAnsi="Times New Roman" w:cs="Times New Roman"/>
          <w:sz w:val="24"/>
          <w:szCs w:val="24"/>
        </w:rPr>
        <w:t>27.10</w:t>
      </w:r>
      <w:r w:rsidRPr="002216C7">
        <w:rPr>
          <w:rFonts w:ascii="Times New Roman" w:hAnsi="Times New Roman" w:cs="Times New Roman"/>
          <w:sz w:val="24"/>
          <w:szCs w:val="24"/>
        </w:rPr>
        <w:t>.2014г. № 14/</w:t>
      </w:r>
      <w:r w:rsidR="003F2D33">
        <w:rPr>
          <w:rFonts w:ascii="Times New Roman" w:hAnsi="Times New Roman" w:cs="Times New Roman"/>
          <w:sz w:val="24"/>
          <w:szCs w:val="24"/>
        </w:rPr>
        <w:t>263</w:t>
      </w:r>
      <w:r w:rsidRPr="002216C7">
        <w:rPr>
          <w:rFonts w:ascii="Times New Roman" w:hAnsi="Times New Roman" w:cs="Times New Roman"/>
          <w:sz w:val="24"/>
          <w:szCs w:val="24"/>
        </w:rPr>
        <w:t xml:space="preserve">). </w:t>
      </w:r>
    </w:p>
    <w:p w:rsidR="002216C7" w:rsidRPr="002216C7" w:rsidRDefault="002216C7" w:rsidP="00863306">
      <w:pPr>
        <w:spacing w:after="0" w:line="240" w:lineRule="auto"/>
        <w:ind w:firstLine="709"/>
        <w:jc w:val="both"/>
        <w:rPr>
          <w:rFonts w:ascii="Times New Roman" w:hAnsi="Times New Roman" w:cs="Times New Roman"/>
          <w:sz w:val="24"/>
          <w:szCs w:val="24"/>
          <w:u w:val="single"/>
        </w:rPr>
      </w:pPr>
      <w:r w:rsidRPr="002216C7">
        <w:rPr>
          <w:rFonts w:ascii="Times New Roman" w:hAnsi="Times New Roman" w:cs="Times New Roman"/>
          <w:sz w:val="24"/>
          <w:szCs w:val="24"/>
          <w:u w:val="single"/>
        </w:rPr>
        <w:t>Основные  плановые (расчетные) показатели на расчетный период регулирования.</w:t>
      </w:r>
    </w:p>
    <w:p w:rsidR="002216C7" w:rsidRPr="002216C7" w:rsidRDefault="002216C7" w:rsidP="00863306">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Объем полезного отпуска тепловой энергии, на основании которого были рассчитаны тарифы на тепловую энергию принят в объеме 144,738 Гкал, увеличен от предложения общества на 15,66 Гкал в результате определения по фактически сложившейся структуре за последние три года.</w:t>
      </w:r>
    </w:p>
    <w:p w:rsidR="002216C7" w:rsidRPr="002216C7" w:rsidRDefault="002216C7" w:rsidP="00863306">
      <w:pPr>
        <w:spacing w:after="0" w:line="240" w:lineRule="auto"/>
        <w:ind w:firstLine="709"/>
        <w:jc w:val="both"/>
        <w:rPr>
          <w:rFonts w:ascii="Times New Roman" w:hAnsi="Times New Roman" w:cs="Times New Roman"/>
          <w:iCs/>
          <w:sz w:val="24"/>
          <w:szCs w:val="24"/>
        </w:rPr>
      </w:pPr>
      <w:r w:rsidRPr="002216C7">
        <w:rPr>
          <w:rFonts w:ascii="Times New Roman" w:hAnsi="Times New Roman" w:cs="Times New Roman"/>
          <w:iCs/>
          <w:sz w:val="24"/>
          <w:szCs w:val="24"/>
        </w:rPr>
        <w:t>Величина необходимой валовой выручки, учтенной при расчете тарифов и основные статьи расходов:</w:t>
      </w:r>
    </w:p>
    <w:p w:rsidR="002216C7" w:rsidRPr="002216C7" w:rsidRDefault="002216C7" w:rsidP="002216C7">
      <w:pPr>
        <w:spacing w:after="0" w:line="240" w:lineRule="auto"/>
        <w:ind w:firstLine="709"/>
        <w:jc w:val="both"/>
        <w:rPr>
          <w:rFonts w:ascii="Times New Roman" w:hAnsi="Times New Roman" w:cs="Times New Roman"/>
          <w:sz w:val="24"/>
          <w:szCs w:val="24"/>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36"/>
        <w:gridCol w:w="2908"/>
        <w:gridCol w:w="1276"/>
        <w:gridCol w:w="2126"/>
        <w:gridCol w:w="1701"/>
        <w:gridCol w:w="1418"/>
      </w:tblGrid>
      <w:tr w:rsidR="002216C7" w:rsidRPr="002216C7" w:rsidTr="002216C7">
        <w:trPr>
          <w:trHeight w:val="299"/>
        </w:trPr>
        <w:tc>
          <w:tcPr>
            <w:tcW w:w="636" w:type="dxa"/>
            <w:vMerge w:val="restart"/>
            <w:shd w:val="clear" w:color="auto" w:fill="auto"/>
            <w:vAlign w:val="center"/>
            <w:hideMark/>
          </w:tcPr>
          <w:p w:rsidR="002216C7" w:rsidRPr="002216C7" w:rsidRDefault="002216C7" w:rsidP="00863306">
            <w:pPr>
              <w:spacing w:after="0" w:line="240" w:lineRule="auto"/>
              <w:jc w:val="center"/>
              <w:rPr>
                <w:rFonts w:ascii="Times New Roman" w:hAnsi="Times New Roman" w:cs="Times New Roman"/>
                <w:bCs/>
                <w:sz w:val="24"/>
                <w:szCs w:val="24"/>
              </w:rPr>
            </w:pPr>
            <w:r w:rsidRPr="002216C7">
              <w:rPr>
                <w:rFonts w:ascii="Times New Roman" w:hAnsi="Times New Roman" w:cs="Times New Roman"/>
                <w:bCs/>
                <w:sz w:val="24"/>
                <w:szCs w:val="24"/>
              </w:rPr>
              <w:t>№ п/п</w:t>
            </w:r>
          </w:p>
        </w:tc>
        <w:tc>
          <w:tcPr>
            <w:tcW w:w="2908" w:type="dxa"/>
            <w:vMerge w:val="restart"/>
            <w:shd w:val="clear" w:color="auto" w:fill="auto"/>
            <w:vAlign w:val="center"/>
            <w:hideMark/>
          </w:tcPr>
          <w:p w:rsidR="002216C7" w:rsidRPr="002216C7" w:rsidRDefault="002216C7" w:rsidP="00863306">
            <w:pPr>
              <w:spacing w:after="0" w:line="240" w:lineRule="auto"/>
              <w:jc w:val="center"/>
              <w:rPr>
                <w:rFonts w:ascii="Times New Roman" w:hAnsi="Times New Roman" w:cs="Times New Roman"/>
                <w:bCs/>
                <w:sz w:val="24"/>
                <w:szCs w:val="24"/>
              </w:rPr>
            </w:pPr>
            <w:r w:rsidRPr="002216C7">
              <w:rPr>
                <w:rFonts w:ascii="Times New Roman" w:hAnsi="Times New Roman" w:cs="Times New Roman"/>
                <w:bCs/>
                <w:sz w:val="24"/>
                <w:szCs w:val="24"/>
              </w:rPr>
              <w:t>Наименование показателей</w:t>
            </w:r>
          </w:p>
        </w:tc>
        <w:tc>
          <w:tcPr>
            <w:tcW w:w="1276" w:type="dxa"/>
            <w:vMerge w:val="restart"/>
            <w:shd w:val="clear" w:color="auto" w:fill="auto"/>
            <w:vAlign w:val="center"/>
            <w:hideMark/>
          </w:tcPr>
          <w:p w:rsidR="002216C7" w:rsidRPr="002216C7" w:rsidRDefault="002216C7" w:rsidP="00863306">
            <w:pPr>
              <w:spacing w:after="0" w:line="240" w:lineRule="auto"/>
              <w:jc w:val="center"/>
              <w:rPr>
                <w:rFonts w:ascii="Times New Roman" w:hAnsi="Times New Roman" w:cs="Times New Roman"/>
                <w:bCs/>
                <w:sz w:val="24"/>
                <w:szCs w:val="24"/>
              </w:rPr>
            </w:pPr>
            <w:r w:rsidRPr="002216C7">
              <w:rPr>
                <w:rFonts w:ascii="Times New Roman" w:hAnsi="Times New Roman" w:cs="Times New Roman"/>
                <w:bCs/>
                <w:sz w:val="24"/>
                <w:szCs w:val="24"/>
              </w:rPr>
              <w:t>Ед. измер.</w:t>
            </w:r>
          </w:p>
        </w:tc>
        <w:tc>
          <w:tcPr>
            <w:tcW w:w="5245" w:type="dxa"/>
            <w:gridSpan w:val="3"/>
            <w:shd w:val="clear" w:color="auto" w:fill="auto"/>
            <w:vAlign w:val="center"/>
            <w:hideMark/>
          </w:tcPr>
          <w:p w:rsidR="002216C7" w:rsidRPr="002216C7" w:rsidRDefault="002216C7" w:rsidP="00863306">
            <w:pPr>
              <w:spacing w:after="0" w:line="240" w:lineRule="auto"/>
              <w:jc w:val="center"/>
              <w:rPr>
                <w:rFonts w:ascii="Times New Roman" w:hAnsi="Times New Roman" w:cs="Times New Roman"/>
                <w:bCs/>
                <w:sz w:val="24"/>
                <w:szCs w:val="24"/>
              </w:rPr>
            </w:pPr>
            <w:r w:rsidRPr="002216C7">
              <w:rPr>
                <w:rFonts w:ascii="Times New Roman" w:hAnsi="Times New Roman" w:cs="Times New Roman"/>
                <w:bCs/>
                <w:sz w:val="24"/>
                <w:szCs w:val="24"/>
              </w:rPr>
              <w:t>2015 год</w:t>
            </w:r>
          </w:p>
        </w:tc>
      </w:tr>
      <w:tr w:rsidR="002216C7" w:rsidRPr="002216C7" w:rsidTr="002216C7">
        <w:trPr>
          <w:trHeight w:val="375"/>
        </w:trPr>
        <w:tc>
          <w:tcPr>
            <w:tcW w:w="636"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2908"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1276"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2126" w:type="dxa"/>
            <w:vMerge w:val="restart"/>
            <w:vAlign w:val="center"/>
            <w:hideMark/>
          </w:tcPr>
          <w:p w:rsidR="002216C7" w:rsidRPr="002216C7" w:rsidRDefault="002216C7" w:rsidP="00863306">
            <w:pPr>
              <w:spacing w:after="0" w:line="240" w:lineRule="auto"/>
              <w:jc w:val="center"/>
              <w:rPr>
                <w:rFonts w:ascii="Times New Roman" w:hAnsi="Times New Roman" w:cs="Times New Roman"/>
                <w:bCs/>
                <w:sz w:val="24"/>
                <w:szCs w:val="24"/>
              </w:rPr>
            </w:pPr>
            <w:r w:rsidRPr="002216C7">
              <w:rPr>
                <w:rFonts w:ascii="Times New Roman" w:hAnsi="Times New Roman" w:cs="Times New Roman"/>
                <w:bCs/>
                <w:sz w:val="24"/>
                <w:szCs w:val="24"/>
              </w:rPr>
              <w:t>по предложению ОАО «МРСК Центра» «Костромаэнерго»</w:t>
            </w:r>
          </w:p>
        </w:tc>
        <w:tc>
          <w:tcPr>
            <w:tcW w:w="1701" w:type="dxa"/>
            <w:vMerge w:val="restart"/>
            <w:vAlign w:val="center"/>
            <w:hideMark/>
          </w:tcPr>
          <w:p w:rsidR="002216C7" w:rsidRPr="002216C7" w:rsidRDefault="002216C7" w:rsidP="00863306">
            <w:pPr>
              <w:spacing w:after="0" w:line="240" w:lineRule="auto"/>
              <w:jc w:val="center"/>
              <w:rPr>
                <w:rFonts w:ascii="Times New Roman" w:hAnsi="Times New Roman" w:cs="Times New Roman"/>
                <w:bCs/>
                <w:sz w:val="24"/>
                <w:szCs w:val="24"/>
              </w:rPr>
            </w:pPr>
            <w:r w:rsidRPr="002216C7">
              <w:rPr>
                <w:rFonts w:ascii="Times New Roman" w:hAnsi="Times New Roman" w:cs="Times New Roman"/>
                <w:bCs/>
                <w:sz w:val="24"/>
                <w:szCs w:val="24"/>
              </w:rPr>
              <w:t xml:space="preserve">по предложению департамента </w:t>
            </w:r>
          </w:p>
        </w:tc>
        <w:tc>
          <w:tcPr>
            <w:tcW w:w="1418" w:type="dxa"/>
            <w:vMerge w:val="restart"/>
            <w:vAlign w:val="center"/>
            <w:hideMark/>
          </w:tcPr>
          <w:p w:rsidR="002216C7" w:rsidRPr="002216C7" w:rsidRDefault="002216C7" w:rsidP="00863306">
            <w:pPr>
              <w:spacing w:after="0" w:line="240" w:lineRule="auto"/>
              <w:jc w:val="center"/>
              <w:rPr>
                <w:rFonts w:ascii="Times New Roman" w:hAnsi="Times New Roman" w:cs="Times New Roman"/>
                <w:b/>
                <w:bCs/>
                <w:sz w:val="24"/>
                <w:szCs w:val="24"/>
              </w:rPr>
            </w:pPr>
            <w:r w:rsidRPr="002216C7">
              <w:rPr>
                <w:rFonts w:ascii="Times New Roman" w:hAnsi="Times New Roman" w:cs="Times New Roman"/>
                <w:bCs/>
                <w:sz w:val="24"/>
                <w:szCs w:val="24"/>
              </w:rPr>
              <w:t>Исключено /добавлено,        -/+</w:t>
            </w:r>
          </w:p>
        </w:tc>
      </w:tr>
      <w:tr w:rsidR="002216C7" w:rsidRPr="002216C7" w:rsidTr="002216C7">
        <w:trPr>
          <w:trHeight w:val="739"/>
        </w:trPr>
        <w:tc>
          <w:tcPr>
            <w:tcW w:w="636"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2908"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1276"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2126"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1701"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c>
          <w:tcPr>
            <w:tcW w:w="1418" w:type="dxa"/>
            <w:vMerge/>
            <w:vAlign w:val="center"/>
            <w:hideMark/>
          </w:tcPr>
          <w:p w:rsidR="002216C7" w:rsidRPr="002216C7" w:rsidRDefault="002216C7" w:rsidP="00863306">
            <w:pPr>
              <w:spacing w:after="0" w:line="240" w:lineRule="auto"/>
              <w:rPr>
                <w:rFonts w:ascii="Times New Roman" w:hAnsi="Times New Roman" w:cs="Times New Roman"/>
                <w:b/>
                <w:bCs/>
                <w:sz w:val="24"/>
                <w:szCs w:val="24"/>
              </w:rPr>
            </w:pPr>
          </w:p>
        </w:tc>
      </w:tr>
      <w:tr w:rsidR="002216C7" w:rsidRPr="002216C7" w:rsidTr="002216C7">
        <w:trPr>
          <w:trHeight w:val="48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1</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Производство тепловой энергии</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129,077</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144,738</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+ 15,66</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2</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Отпуск в сеть</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129,077</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144,738</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+ 15,66</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3</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 xml:space="preserve">Потери тепловой энергии </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7,940</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8,520</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+ 0,58</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4</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Полезный отпуск тепловой энергии</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121,137</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136,218</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+ 15,08</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в т.ч.</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lastRenderedPageBreak/>
              <w:t>4.1.</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собственному производству</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64,927</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81,078</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+ 16,15</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4.2.</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сторонним организациям</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56,210</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55,140</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1,07</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5</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Потребление электроэнергии, всего</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кВтч</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157 154,600</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162 731,532</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+ 5 576,93</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в т.ч.</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5.1</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электрокотлами</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кВтч</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157 154,600</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162 731,532</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+ 5 576,93</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6</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Покупная электрическая энергия</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319,952</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272,235</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47,72</w:t>
            </w:r>
          </w:p>
        </w:tc>
      </w:tr>
      <w:tr w:rsidR="002216C7" w:rsidRPr="002216C7" w:rsidTr="002216C7">
        <w:trPr>
          <w:trHeight w:val="263"/>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7</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Затраты на оплату труда всего персонала, занятого в производстве тепловой энергии</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42,232</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42,23</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8</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Отчисления на социальные нужды</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11,445</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11,44</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9</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Амортизация</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10</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Цеховые расходы</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45,743</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45,74</w:t>
            </w:r>
          </w:p>
        </w:tc>
      </w:tr>
      <w:tr w:rsidR="002216C7" w:rsidRPr="002216C7" w:rsidTr="002216C7">
        <w:trPr>
          <w:trHeight w:val="263"/>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11</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Расходы, относимые на производство тепловой энергии, всего</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419,372</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272,235</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147,14</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p>
        </w:tc>
        <w:tc>
          <w:tcPr>
            <w:tcW w:w="2908" w:type="dxa"/>
            <w:shd w:val="clear" w:color="auto" w:fill="auto"/>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xml:space="preserve">в т.ч. на 1 Гкал </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руб./Гкал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3 461,952</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1 998,53</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1 463,42</w:t>
            </w:r>
          </w:p>
        </w:tc>
      </w:tr>
      <w:tr w:rsidR="002216C7" w:rsidRPr="002216C7" w:rsidTr="002216C7">
        <w:trPr>
          <w:trHeight w:val="264"/>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12</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Недополученный по независящим причинам доход</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70,843</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70,84</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p>
        </w:tc>
        <w:tc>
          <w:tcPr>
            <w:tcW w:w="2908" w:type="dxa"/>
            <w:shd w:val="clear" w:color="auto" w:fill="auto"/>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xml:space="preserve">в т.ч. на 1 Гкал </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руб./Гкал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584,816</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584,82</w:t>
            </w:r>
          </w:p>
        </w:tc>
      </w:tr>
      <w:tr w:rsidR="002216C7" w:rsidRPr="002216C7" w:rsidTr="002216C7">
        <w:trPr>
          <w:trHeight w:val="330"/>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13</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Необходимая валовая выручка (отнесенная на сторонних потребителей)</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тыс.руб.</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227,469</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110,199</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- 117,270</w:t>
            </w:r>
          </w:p>
        </w:tc>
      </w:tr>
      <w:tr w:rsidR="002216C7" w:rsidRPr="002216C7" w:rsidTr="002216C7">
        <w:trPr>
          <w:trHeight w:val="345"/>
        </w:trPr>
        <w:tc>
          <w:tcPr>
            <w:tcW w:w="63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14</w:t>
            </w:r>
          </w:p>
        </w:tc>
        <w:tc>
          <w:tcPr>
            <w:tcW w:w="2908" w:type="dxa"/>
            <w:shd w:val="clear" w:color="auto" w:fill="auto"/>
            <w:vAlign w:val="center"/>
            <w:hideMark/>
          </w:tcPr>
          <w:p w:rsidR="002216C7" w:rsidRPr="002216C7" w:rsidRDefault="002216C7" w:rsidP="00863306">
            <w:pPr>
              <w:spacing w:after="0" w:line="240" w:lineRule="auto"/>
              <w:rPr>
                <w:rFonts w:ascii="Times New Roman" w:hAnsi="Times New Roman" w:cs="Times New Roman"/>
                <w:sz w:val="24"/>
                <w:szCs w:val="24"/>
              </w:rPr>
            </w:pPr>
            <w:r w:rsidRPr="002216C7">
              <w:rPr>
                <w:rFonts w:ascii="Times New Roman" w:hAnsi="Times New Roman" w:cs="Times New Roman"/>
                <w:sz w:val="24"/>
                <w:szCs w:val="24"/>
              </w:rPr>
              <w:t xml:space="preserve">Тариф на тепловую энергию </w:t>
            </w:r>
          </w:p>
        </w:tc>
        <w:tc>
          <w:tcPr>
            <w:tcW w:w="1276" w:type="dxa"/>
            <w:shd w:val="clear" w:color="auto" w:fill="auto"/>
            <w:noWrap/>
            <w:vAlign w:val="center"/>
            <w:hideMark/>
          </w:tcPr>
          <w:p w:rsidR="002216C7" w:rsidRPr="002216C7" w:rsidRDefault="002216C7" w:rsidP="00863306">
            <w:pPr>
              <w:spacing w:after="0" w:line="240" w:lineRule="auto"/>
              <w:jc w:val="center"/>
              <w:rPr>
                <w:rFonts w:ascii="Times New Roman" w:hAnsi="Times New Roman" w:cs="Times New Roman"/>
                <w:sz w:val="24"/>
                <w:szCs w:val="24"/>
              </w:rPr>
            </w:pPr>
            <w:r w:rsidRPr="002216C7">
              <w:rPr>
                <w:rFonts w:ascii="Times New Roman" w:hAnsi="Times New Roman" w:cs="Times New Roman"/>
                <w:sz w:val="24"/>
                <w:szCs w:val="24"/>
              </w:rPr>
              <w:t>руб./Гкал</w:t>
            </w:r>
          </w:p>
        </w:tc>
        <w:tc>
          <w:tcPr>
            <w:tcW w:w="2126"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4 046,767</w:t>
            </w:r>
          </w:p>
        </w:tc>
        <w:tc>
          <w:tcPr>
            <w:tcW w:w="1701"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1 998,527</w:t>
            </w:r>
          </w:p>
        </w:tc>
        <w:tc>
          <w:tcPr>
            <w:tcW w:w="1418" w:type="dxa"/>
            <w:shd w:val="clear" w:color="auto" w:fill="auto"/>
            <w:noWrap/>
            <w:vAlign w:val="center"/>
            <w:hideMark/>
          </w:tcPr>
          <w:p w:rsidR="002216C7" w:rsidRPr="002216C7" w:rsidRDefault="002216C7" w:rsidP="00863306">
            <w:pPr>
              <w:spacing w:after="0" w:line="240" w:lineRule="auto"/>
              <w:jc w:val="right"/>
              <w:rPr>
                <w:rFonts w:ascii="Times New Roman" w:hAnsi="Times New Roman" w:cs="Times New Roman"/>
                <w:sz w:val="24"/>
                <w:szCs w:val="24"/>
              </w:rPr>
            </w:pPr>
            <w:r w:rsidRPr="002216C7">
              <w:rPr>
                <w:rFonts w:ascii="Times New Roman" w:hAnsi="Times New Roman" w:cs="Times New Roman"/>
                <w:sz w:val="24"/>
                <w:szCs w:val="24"/>
              </w:rPr>
              <w:t>-  2 048,24</w:t>
            </w:r>
          </w:p>
        </w:tc>
      </w:tr>
    </w:tbl>
    <w:p w:rsidR="002216C7" w:rsidRPr="002216C7" w:rsidRDefault="002216C7" w:rsidP="002216C7">
      <w:pPr>
        <w:spacing w:after="0" w:line="240" w:lineRule="auto"/>
        <w:ind w:firstLine="709"/>
        <w:jc w:val="both"/>
        <w:rPr>
          <w:rFonts w:ascii="Times New Roman" w:hAnsi="Times New Roman" w:cs="Times New Roman"/>
          <w:sz w:val="24"/>
          <w:szCs w:val="24"/>
        </w:rPr>
      </w:pP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 xml:space="preserve">Потребление электрической энергии (электрокотлами) принято в объеме 162,7 тыс. кВтч и увеличено от предложения общества на 5,577 </w:t>
      </w:r>
      <w:r>
        <w:rPr>
          <w:rFonts w:ascii="Times New Roman" w:hAnsi="Times New Roman" w:cs="Times New Roman"/>
          <w:sz w:val="24"/>
          <w:szCs w:val="24"/>
        </w:rPr>
        <w:t>т</w:t>
      </w:r>
      <w:r w:rsidRPr="002216C7">
        <w:rPr>
          <w:rFonts w:ascii="Times New Roman" w:hAnsi="Times New Roman" w:cs="Times New Roman"/>
          <w:sz w:val="24"/>
          <w:szCs w:val="24"/>
        </w:rPr>
        <w:t xml:space="preserve">ыс. кВтч в результате увеличения планового полезного отпуска тепловой энергии и анализа фактического потребления за последние три года. </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 xml:space="preserve">Расходы по статье «Покупная электрическая энергия» приняты в размере 272,235 тыс. руб. и снижены от предложения общества в результате уточнения цен (тарифов) на электрическую энергию с учетом анализа фактических показателей  в 2014 году и с учетом изменения цен (тарифов) </w:t>
      </w:r>
      <w:r w:rsidRPr="002216C7">
        <w:rPr>
          <w:rFonts w:ascii="Times New Roman" w:hAnsi="Times New Roman"/>
          <w:sz w:val="24"/>
          <w:szCs w:val="24"/>
        </w:rPr>
        <w:t>согласно прогноза социально-экономического развития Российской Федерации на 2015 год и на плановый период 2016 и 2017 годов (сентябрь 2014 года), доведенного Министерством экономического развития РФ.</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Расходы по статьям «Затраты на оплату труда, занятого при производстве тепловой энергии», «Отчисления на социальные нужды»  и «Цеховые расходы» исключены в полном объеме в виду отсутствия фактических расходов, отнесенных на данный вид деятельности в предыдущие периоды регулирования.</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В результате необходимая валовая выручка принята в размере 110,199 тыс. руб., снижена от предложения общества на 117,270 тыс. руб.</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Правлению предлагается к установлению следующие тарифы:</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Одноставочный тариф на тепловую энергию (теплоноситель- вода):</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с 1 января  2015 года - 1 930,44 руб./Гкал (без НДС) на уровне 2 полугодия 2014 года;</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t>с 1 июля  2015 года  - 2 088,74 руб./Гкал (без НДС), рост к 1 полугодию 2015 года 8,2%.</w:t>
      </w:r>
    </w:p>
    <w:p w:rsidR="002216C7" w:rsidRPr="002216C7" w:rsidRDefault="002216C7" w:rsidP="002216C7">
      <w:pPr>
        <w:spacing w:after="0" w:line="240" w:lineRule="auto"/>
        <w:ind w:firstLine="709"/>
        <w:jc w:val="both"/>
        <w:rPr>
          <w:rFonts w:ascii="Times New Roman" w:hAnsi="Times New Roman" w:cs="Times New Roman"/>
          <w:i/>
          <w:sz w:val="24"/>
          <w:szCs w:val="24"/>
          <w:u w:val="single"/>
        </w:rPr>
      </w:pPr>
      <w:r w:rsidRPr="002216C7">
        <w:rPr>
          <w:rFonts w:ascii="Times New Roman" w:hAnsi="Times New Roman" w:cs="Times New Roman"/>
          <w:i/>
          <w:sz w:val="24"/>
          <w:szCs w:val="24"/>
          <w:u w:val="single"/>
        </w:rPr>
        <w:t>Особое мнение филиала  ОАО «МРСК Центра» «Костромаэнерго»:</w:t>
      </w:r>
    </w:p>
    <w:p w:rsidR="002216C7" w:rsidRPr="002216C7" w:rsidRDefault="002216C7" w:rsidP="002216C7">
      <w:pPr>
        <w:spacing w:after="0" w:line="240" w:lineRule="auto"/>
        <w:ind w:firstLine="709"/>
        <w:jc w:val="both"/>
        <w:rPr>
          <w:rFonts w:ascii="Times New Roman" w:hAnsi="Times New Roman" w:cs="Times New Roman"/>
          <w:sz w:val="24"/>
          <w:szCs w:val="24"/>
        </w:rPr>
      </w:pPr>
      <w:r w:rsidRPr="002216C7">
        <w:rPr>
          <w:rFonts w:ascii="Times New Roman" w:hAnsi="Times New Roman" w:cs="Times New Roman"/>
          <w:sz w:val="24"/>
          <w:szCs w:val="24"/>
        </w:rPr>
        <w:lastRenderedPageBreak/>
        <w:t>Сообщили о необходимости включения расходов по статьям «Затраты на оплату труда, занятого при производстве тепловой энергии», «Отчисления на социальные нужды»  и «Цеховые расходы» в виду отнесения прямых расходов на данный вид деятельности в последнем отчетном периоде.</w:t>
      </w:r>
    </w:p>
    <w:p w:rsidR="002216C7" w:rsidRPr="00880D18" w:rsidRDefault="002216C7" w:rsidP="002216C7">
      <w:pPr>
        <w:pStyle w:val="af"/>
        <w:spacing w:after="0" w:line="240" w:lineRule="auto"/>
        <w:ind w:left="0" w:firstLine="709"/>
        <w:jc w:val="both"/>
        <w:rPr>
          <w:rFonts w:ascii="Times New Roman" w:hAnsi="Times New Roman" w:cs="Times New Roman"/>
          <w:sz w:val="24"/>
          <w:szCs w:val="24"/>
        </w:rPr>
      </w:pPr>
      <w:r w:rsidRPr="00880D18">
        <w:rPr>
          <w:rFonts w:ascii="Times New Roman" w:hAnsi="Times New Roman" w:cs="Times New Roman"/>
          <w:sz w:val="24"/>
          <w:szCs w:val="24"/>
        </w:rPr>
        <w:t>Все члены Правления, принимавшие у</w:t>
      </w:r>
      <w:r w:rsidR="00863306">
        <w:rPr>
          <w:rFonts w:ascii="Times New Roman" w:hAnsi="Times New Roman" w:cs="Times New Roman"/>
          <w:sz w:val="24"/>
          <w:szCs w:val="24"/>
        </w:rPr>
        <w:t>частие в рассмотрении вопроса №5</w:t>
      </w:r>
      <w:r w:rsidRPr="00880D18">
        <w:rPr>
          <w:rFonts w:ascii="Times New Roman" w:hAnsi="Times New Roman" w:cs="Times New Roman"/>
          <w:sz w:val="24"/>
          <w:szCs w:val="24"/>
        </w:rPr>
        <w:t xml:space="preserve"> Повестки, предложение уполномоченного по делу </w:t>
      </w:r>
      <w:r>
        <w:rPr>
          <w:rFonts w:ascii="Times New Roman" w:hAnsi="Times New Roman" w:cs="Times New Roman"/>
          <w:sz w:val="24"/>
          <w:szCs w:val="24"/>
        </w:rPr>
        <w:t>Л.В.Осиповой</w:t>
      </w:r>
      <w:r w:rsidRPr="00880D18">
        <w:rPr>
          <w:rFonts w:ascii="Times New Roman" w:hAnsi="Times New Roman" w:cs="Times New Roman"/>
          <w:sz w:val="24"/>
          <w:szCs w:val="24"/>
        </w:rPr>
        <w:t xml:space="preserve"> поддержали единогласно.</w:t>
      </w:r>
    </w:p>
    <w:p w:rsidR="002216C7" w:rsidRPr="00312401" w:rsidRDefault="002216C7" w:rsidP="002216C7">
      <w:pPr>
        <w:pStyle w:val="af"/>
        <w:spacing w:after="0" w:line="240" w:lineRule="auto"/>
        <w:ind w:left="0" w:firstLine="709"/>
        <w:jc w:val="both"/>
        <w:rPr>
          <w:rFonts w:ascii="Times New Roman" w:hAnsi="Times New Roman" w:cs="Times New Roman"/>
          <w:sz w:val="24"/>
          <w:szCs w:val="24"/>
        </w:rPr>
      </w:pPr>
      <w:r w:rsidRPr="00880D18">
        <w:rPr>
          <w:rFonts w:ascii="Times New Roman" w:hAnsi="Times New Roman" w:cs="Times New Roman"/>
          <w:sz w:val="24"/>
          <w:szCs w:val="24"/>
        </w:rPr>
        <w:t>Солдатова И.Ю. – Принять пред</w:t>
      </w:r>
      <w:r>
        <w:rPr>
          <w:rFonts w:ascii="Times New Roman" w:hAnsi="Times New Roman" w:cs="Times New Roman"/>
          <w:sz w:val="24"/>
          <w:szCs w:val="24"/>
        </w:rPr>
        <w:t>ложение уполномоченного по делу.</w:t>
      </w:r>
    </w:p>
    <w:p w:rsidR="002216C7" w:rsidRDefault="002216C7" w:rsidP="002216C7">
      <w:pPr>
        <w:spacing w:after="0" w:line="240" w:lineRule="auto"/>
        <w:ind w:firstLine="709"/>
        <w:jc w:val="both"/>
        <w:rPr>
          <w:rFonts w:ascii="Times New Roman" w:hAnsi="Times New Roman" w:cs="Times New Roman"/>
          <w:sz w:val="28"/>
          <w:szCs w:val="28"/>
        </w:rPr>
      </w:pPr>
    </w:p>
    <w:p w:rsidR="002216C7" w:rsidRPr="002216C7" w:rsidRDefault="002216C7" w:rsidP="00BE2E27">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Вопрос №6: «</w:t>
      </w:r>
      <w:r w:rsidRPr="002216C7">
        <w:rPr>
          <w:rFonts w:ascii="Times New Roman" w:hAnsi="Times New Roman" w:cs="Times New Roman"/>
          <w:sz w:val="24"/>
          <w:szCs w:val="24"/>
        </w:rPr>
        <w:t>Об установлении тарифов на тепловую энергию филиала «Костромская ГРЭС» ОАО «Интер РАО - Электрогенерация» на 2015 год»</w:t>
      </w:r>
    </w:p>
    <w:p w:rsidR="002216C7" w:rsidRDefault="002216C7" w:rsidP="00BE2E27">
      <w:pPr>
        <w:pStyle w:val="ConsNormal"/>
        <w:widowControl/>
        <w:ind w:firstLine="0"/>
        <w:jc w:val="both"/>
        <w:rPr>
          <w:rFonts w:ascii="Times New Roman" w:hAnsi="Times New Roman" w:cs="Times New Roman"/>
          <w:b/>
          <w:sz w:val="24"/>
          <w:szCs w:val="24"/>
        </w:rPr>
      </w:pPr>
    </w:p>
    <w:p w:rsidR="00863306" w:rsidRPr="002216C7" w:rsidRDefault="00863306" w:rsidP="00BE2E27">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СЛУШАЛИ:</w:t>
      </w:r>
    </w:p>
    <w:p w:rsidR="00AC3D84" w:rsidRPr="00AC3D84" w:rsidRDefault="00AC3D84" w:rsidP="00AC3D84">
      <w:pPr>
        <w:tabs>
          <w:tab w:val="left" w:pos="567"/>
        </w:tabs>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 xml:space="preserve">Уполномоченного по делу Осипову Л.В., сообщившего по рассматриваемому вопросу следующее. </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ОАО «Интер РАО – Электрогенерация»</w:t>
      </w:r>
      <w:r>
        <w:rPr>
          <w:rFonts w:ascii="Times New Roman" w:hAnsi="Times New Roman" w:cs="Times New Roman"/>
          <w:sz w:val="24"/>
          <w:szCs w:val="24"/>
        </w:rPr>
        <w:t xml:space="preserve"> филиал «Костромская ГРЭС»</w:t>
      </w:r>
      <w:r w:rsidRPr="00AC3D84">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(далее – Департамент) заявление (от 30.04.2014 г. № О-758)  на установление тарифов на тепловую энергию на  долгосрочный период регулирования 2015 – 2017 гг.</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 на тепловую энергию на 2015 – 2017 гг. (приказ департамента от 14.05.2014г. № 180).</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Расчет тарифов на тепловую энергию выполнен в соответствии с требованиями и нормами Федерального закона от 27.07.2010 года № 190-ФЗ «О теплоснабжении», Правил регулирования цен (тарифов) в сфере теплоснабжения, утвержденными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 – 2017 годы, одобренном на заседании Правительства РФ 25.09.2014, приказа ФСТ России от 10.10.2014 года № 226-э/2 «Об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2015 год».</w:t>
      </w:r>
    </w:p>
    <w:p w:rsidR="00AC3D84" w:rsidRPr="00AC3D84" w:rsidRDefault="00AC3D84" w:rsidP="00863306">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Согласно п. 16  Основ ценообразования в сфере теплоснабжения, утвержденных постановлением Правительства РФ от 22.10.2012 № 1075 в отношении ОАО «Интер РАО – Электрогенерация» выбран метод индексации установленных тарифов на первый долгосрочный период регулирования  2015 – 2017 гг. (установлено постановлением департамента от 16.05.2014</w:t>
      </w:r>
      <w:r>
        <w:rPr>
          <w:rFonts w:ascii="Times New Roman" w:hAnsi="Times New Roman" w:cs="Times New Roman"/>
          <w:sz w:val="24"/>
          <w:szCs w:val="24"/>
        </w:rPr>
        <w:t xml:space="preserve"> </w:t>
      </w:r>
      <w:r w:rsidRPr="00AC3D84">
        <w:rPr>
          <w:rFonts w:ascii="Times New Roman" w:hAnsi="Times New Roman" w:cs="Times New Roman"/>
          <w:sz w:val="24"/>
          <w:szCs w:val="24"/>
        </w:rPr>
        <w:t>г. № 14/72).</w:t>
      </w:r>
    </w:p>
    <w:p w:rsidR="00AC3D84" w:rsidRPr="00AC3D84" w:rsidRDefault="00AC3D84" w:rsidP="00AC3D84">
      <w:pPr>
        <w:spacing w:after="0" w:line="240" w:lineRule="auto"/>
        <w:ind w:firstLine="709"/>
        <w:jc w:val="both"/>
        <w:rPr>
          <w:rFonts w:ascii="Times New Roman" w:hAnsi="Times New Roman" w:cs="Times New Roman"/>
          <w:sz w:val="24"/>
          <w:szCs w:val="24"/>
          <w:u w:val="single"/>
        </w:rPr>
      </w:pPr>
      <w:r w:rsidRPr="00AC3D84">
        <w:rPr>
          <w:rFonts w:ascii="Times New Roman" w:hAnsi="Times New Roman" w:cs="Times New Roman"/>
          <w:sz w:val="24"/>
          <w:szCs w:val="24"/>
          <w:u w:val="single"/>
        </w:rPr>
        <w:t>Основные  плановые (расчетные) показатели на расчетный период регулирования  (на каждый год долгосрочного периода регулирования).</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Объем полезного отпуска тепловой энергии (с коллекторов источника тепловой энергии), на основании которого были рассчитаны тарифы на тепловую энергию:</w:t>
      </w:r>
    </w:p>
    <w:tbl>
      <w:tblPr>
        <w:tblW w:w="101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3559"/>
        <w:gridCol w:w="894"/>
        <w:gridCol w:w="821"/>
        <w:gridCol w:w="695"/>
        <w:gridCol w:w="850"/>
        <w:gridCol w:w="851"/>
        <w:gridCol w:w="850"/>
        <w:gridCol w:w="1050"/>
      </w:tblGrid>
      <w:tr w:rsidR="00AC3D84" w:rsidRPr="00AC3D84" w:rsidTr="00AC3D84">
        <w:trPr>
          <w:trHeight w:val="600"/>
        </w:trPr>
        <w:tc>
          <w:tcPr>
            <w:tcW w:w="557"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w:t>
            </w:r>
            <w:r w:rsidRPr="00AC3D84">
              <w:rPr>
                <w:rFonts w:ascii="Times New Roman" w:hAnsi="Times New Roman" w:cs="Times New Roman"/>
                <w:sz w:val="24"/>
                <w:szCs w:val="24"/>
              </w:rPr>
              <w:br/>
              <w:t>п/п</w:t>
            </w:r>
          </w:p>
        </w:tc>
        <w:tc>
          <w:tcPr>
            <w:tcW w:w="3559"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Показатели</w:t>
            </w:r>
          </w:p>
        </w:tc>
        <w:tc>
          <w:tcPr>
            <w:tcW w:w="2410" w:type="dxa"/>
            <w:gridSpan w:val="3"/>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Период регулирования 2015 г. по предложению                       ОАО "Интер РАО -Электрогенерация" </w:t>
            </w:r>
          </w:p>
        </w:tc>
        <w:tc>
          <w:tcPr>
            <w:tcW w:w="2551" w:type="dxa"/>
            <w:gridSpan w:val="3"/>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Период регулирования 2015 г. по предложению Департамента ГРЦ и Т КО</w:t>
            </w:r>
          </w:p>
        </w:tc>
        <w:tc>
          <w:tcPr>
            <w:tcW w:w="1050"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Исклю-чено/до-бавлено,                     -/+</w:t>
            </w:r>
          </w:p>
        </w:tc>
      </w:tr>
      <w:tr w:rsidR="00AC3D84" w:rsidRPr="00AC3D84" w:rsidTr="00AC3D84">
        <w:trPr>
          <w:trHeight w:val="300"/>
        </w:trPr>
        <w:tc>
          <w:tcPr>
            <w:tcW w:w="557"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3559"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94"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всего</w:t>
            </w:r>
          </w:p>
        </w:tc>
        <w:tc>
          <w:tcPr>
            <w:tcW w:w="1516" w:type="dxa"/>
            <w:gridSpan w:val="2"/>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в том числе</w:t>
            </w:r>
          </w:p>
        </w:tc>
        <w:tc>
          <w:tcPr>
            <w:tcW w:w="850"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всего</w:t>
            </w:r>
          </w:p>
        </w:tc>
        <w:tc>
          <w:tcPr>
            <w:tcW w:w="1701" w:type="dxa"/>
            <w:gridSpan w:val="2"/>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в том числе</w:t>
            </w:r>
          </w:p>
        </w:tc>
        <w:tc>
          <w:tcPr>
            <w:tcW w:w="105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r>
      <w:tr w:rsidR="00AC3D84" w:rsidRPr="00AC3D84" w:rsidTr="00AC3D84">
        <w:trPr>
          <w:trHeight w:val="300"/>
        </w:trPr>
        <w:tc>
          <w:tcPr>
            <w:tcW w:w="557"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3559"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94"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21"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вода</w:t>
            </w:r>
          </w:p>
        </w:tc>
        <w:tc>
          <w:tcPr>
            <w:tcW w:w="695"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пар</w:t>
            </w:r>
          </w:p>
        </w:tc>
        <w:tc>
          <w:tcPr>
            <w:tcW w:w="85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51"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вода</w:t>
            </w:r>
          </w:p>
        </w:tc>
        <w:tc>
          <w:tcPr>
            <w:tcW w:w="850"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пар</w:t>
            </w:r>
          </w:p>
        </w:tc>
        <w:tc>
          <w:tcPr>
            <w:tcW w:w="105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r>
      <w:tr w:rsidR="00AC3D84" w:rsidRPr="00AC3D84" w:rsidTr="00AC3D84">
        <w:trPr>
          <w:trHeight w:val="276"/>
        </w:trPr>
        <w:tc>
          <w:tcPr>
            <w:tcW w:w="557"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3559"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94"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21"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695"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5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51"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85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105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r>
      <w:tr w:rsidR="00AC3D84" w:rsidRPr="00AC3D84" w:rsidTr="00AC3D84">
        <w:trPr>
          <w:trHeight w:val="945"/>
        </w:trPr>
        <w:tc>
          <w:tcPr>
            <w:tcW w:w="55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3559" w:type="dxa"/>
            <w:shd w:val="clear" w:color="auto" w:fill="auto"/>
            <w:vAlign w:val="center"/>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Отпуск тепловой энергии, поставляемой с коллекторов источника тепловой энергии, всего</w:t>
            </w:r>
          </w:p>
        </w:tc>
        <w:tc>
          <w:tcPr>
            <w:tcW w:w="894"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197,00</w:t>
            </w:r>
          </w:p>
        </w:tc>
        <w:tc>
          <w:tcPr>
            <w:tcW w:w="821"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w:t>
            </w:r>
          </w:p>
        </w:tc>
        <w:tc>
          <w:tcPr>
            <w:tcW w:w="695"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0,00</w:t>
            </w:r>
          </w:p>
        </w:tc>
        <w:tc>
          <w:tcPr>
            <w:tcW w:w="850"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w:t>
            </w:r>
          </w:p>
        </w:tc>
        <w:tc>
          <w:tcPr>
            <w:tcW w:w="851"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w:t>
            </w:r>
          </w:p>
        </w:tc>
        <w:tc>
          <w:tcPr>
            <w:tcW w:w="850"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0,00</w:t>
            </w:r>
          </w:p>
        </w:tc>
        <w:tc>
          <w:tcPr>
            <w:tcW w:w="1050" w:type="dxa"/>
            <w:shd w:val="clear" w:color="auto" w:fill="auto"/>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0,00</w:t>
            </w:r>
          </w:p>
        </w:tc>
      </w:tr>
      <w:tr w:rsidR="00AC3D84" w:rsidRPr="00AC3D84" w:rsidTr="00AC3D84">
        <w:trPr>
          <w:trHeight w:val="900"/>
        </w:trPr>
        <w:tc>
          <w:tcPr>
            <w:tcW w:w="55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559" w:type="dxa"/>
            <w:shd w:val="clear" w:color="auto" w:fill="auto"/>
            <w:vAlign w:val="center"/>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Отпуск тепловой энергии от источника тепловой энергии (полезный отпуск)</w:t>
            </w:r>
          </w:p>
        </w:tc>
        <w:tc>
          <w:tcPr>
            <w:tcW w:w="894"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197,00</w:t>
            </w:r>
          </w:p>
        </w:tc>
        <w:tc>
          <w:tcPr>
            <w:tcW w:w="821"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w:t>
            </w:r>
          </w:p>
        </w:tc>
        <w:tc>
          <w:tcPr>
            <w:tcW w:w="695"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0,00</w:t>
            </w:r>
          </w:p>
        </w:tc>
        <w:tc>
          <w:tcPr>
            <w:tcW w:w="850"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w:t>
            </w:r>
          </w:p>
        </w:tc>
        <w:tc>
          <w:tcPr>
            <w:tcW w:w="851"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197,0</w:t>
            </w:r>
          </w:p>
        </w:tc>
        <w:tc>
          <w:tcPr>
            <w:tcW w:w="850"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0,00</w:t>
            </w:r>
          </w:p>
        </w:tc>
        <w:tc>
          <w:tcPr>
            <w:tcW w:w="1050" w:type="dxa"/>
            <w:shd w:val="clear" w:color="auto" w:fill="auto"/>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0,00</w:t>
            </w:r>
          </w:p>
        </w:tc>
      </w:tr>
    </w:tbl>
    <w:p w:rsidR="00AC3D84" w:rsidRPr="00AC3D84" w:rsidRDefault="00AC3D84" w:rsidP="00AC3D84">
      <w:pPr>
        <w:spacing w:after="0" w:line="240" w:lineRule="auto"/>
        <w:ind w:firstLine="709"/>
        <w:jc w:val="both"/>
        <w:rPr>
          <w:rFonts w:ascii="Times New Roman" w:hAnsi="Times New Roman" w:cs="Times New Roman"/>
          <w:sz w:val="24"/>
          <w:szCs w:val="24"/>
        </w:rPr>
      </w:pPr>
    </w:p>
    <w:p w:rsidR="00AC3D84" w:rsidRPr="00AC3D84" w:rsidRDefault="00AC3D84" w:rsidP="00AC3D84">
      <w:pPr>
        <w:spacing w:after="0" w:line="240" w:lineRule="auto"/>
        <w:ind w:firstLine="709"/>
        <w:jc w:val="both"/>
        <w:rPr>
          <w:rFonts w:ascii="Times New Roman" w:hAnsi="Times New Roman" w:cs="Times New Roman"/>
          <w:iCs/>
          <w:sz w:val="24"/>
          <w:szCs w:val="24"/>
        </w:rPr>
      </w:pPr>
      <w:r w:rsidRPr="00AC3D84">
        <w:rPr>
          <w:rFonts w:ascii="Times New Roman" w:hAnsi="Times New Roman" w:cs="Times New Roman"/>
          <w:iCs/>
          <w:sz w:val="24"/>
          <w:szCs w:val="24"/>
        </w:rPr>
        <w:t>Объем отпуска тепловой энергии, поставляемой с коллекторов источника тепловой энергии, функционирующего в режиме комбинированной выработки электрической и тепловой энергии на 2015 год, определен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ФСТ России от 27 июня 2014 года № 170 - э/1   (с учетом изменений, внесенных приказом ФСТ России от 27.11.2014 г.                 № 276 – э/1).  На последующие периоды долгосрочного периода регулирования 2016 и 2017 гг. отпуск тепловой энергии принят на уровне, утвержденных показателей 2015 года.</w:t>
      </w:r>
    </w:p>
    <w:p w:rsidR="00AC3D84" w:rsidRPr="00AC3D84" w:rsidRDefault="00AC3D84" w:rsidP="00AC3D84">
      <w:pPr>
        <w:spacing w:after="0" w:line="240" w:lineRule="auto"/>
        <w:ind w:firstLine="709"/>
        <w:jc w:val="both"/>
        <w:rPr>
          <w:rFonts w:ascii="Times New Roman" w:hAnsi="Times New Roman" w:cs="Times New Roman"/>
          <w:iCs/>
          <w:sz w:val="24"/>
          <w:szCs w:val="24"/>
          <w:u w:val="single"/>
        </w:rPr>
      </w:pPr>
      <w:r w:rsidRPr="00AC3D84">
        <w:rPr>
          <w:rFonts w:ascii="Times New Roman" w:hAnsi="Times New Roman" w:cs="Times New Roman"/>
          <w:iCs/>
          <w:sz w:val="24"/>
          <w:szCs w:val="24"/>
          <w:u w:val="single"/>
        </w:rPr>
        <w:t>Величина необходимой валовой выручки, учтенной при расчете тарифов и основные статьи расходов.</w:t>
      </w:r>
    </w:p>
    <w:p w:rsidR="00AC3D84" w:rsidRPr="00AC3D84" w:rsidRDefault="00AC3D84" w:rsidP="00AC3D84">
      <w:pPr>
        <w:spacing w:after="0" w:line="240" w:lineRule="auto"/>
        <w:ind w:firstLine="709"/>
        <w:jc w:val="both"/>
        <w:rPr>
          <w:rFonts w:ascii="Times New Roman" w:hAnsi="Times New Roman" w:cs="Times New Roman"/>
          <w:iCs/>
          <w:sz w:val="24"/>
          <w:szCs w:val="24"/>
        </w:rPr>
      </w:pPr>
      <w:r w:rsidRPr="00AC3D84">
        <w:rPr>
          <w:rFonts w:ascii="Times New Roman" w:hAnsi="Times New Roman" w:cs="Times New Roman"/>
          <w:iCs/>
          <w:sz w:val="24"/>
          <w:szCs w:val="24"/>
        </w:rPr>
        <w:t xml:space="preserve">Операционные (подконтрольные) расходы на первый год  долгосрочного периода регулирования: </w:t>
      </w:r>
    </w:p>
    <w:p w:rsidR="00AC3D84" w:rsidRPr="00AC3D84" w:rsidRDefault="00AC3D84" w:rsidP="00AC3D84">
      <w:pPr>
        <w:spacing w:after="0" w:line="240" w:lineRule="auto"/>
        <w:ind w:firstLine="709"/>
        <w:jc w:val="right"/>
        <w:rPr>
          <w:rFonts w:ascii="Times New Roman" w:hAnsi="Times New Roman" w:cs="Times New Roman"/>
          <w:iCs/>
          <w:sz w:val="24"/>
          <w:szCs w:val="24"/>
        </w:rPr>
      </w:pPr>
      <w:r w:rsidRPr="00AC3D84">
        <w:rPr>
          <w:rFonts w:ascii="Times New Roman" w:hAnsi="Times New Roman" w:cs="Times New Roman"/>
          <w:iCs/>
          <w:sz w:val="24"/>
          <w:szCs w:val="24"/>
        </w:rPr>
        <w:t>тыс. руб.</w:t>
      </w:r>
    </w:p>
    <w:tbl>
      <w:tblPr>
        <w:tblW w:w="9932"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60"/>
        <w:gridCol w:w="2894"/>
        <w:gridCol w:w="2268"/>
        <w:gridCol w:w="1276"/>
        <w:gridCol w:w="1276"/>
        <w:gridCol w:w="1558"/>
      </w:tblGrid>
      <w:tr w:rsidR="00AC3D84" w:rsidRPr="00AC3D84" w:rsidTr="00AC3D84">
        <w:trPr>
          <w:trHeight w:val="735"/>
        </w:trPr>
        <w:tc>
          <w:tcPr>
            <w:tcW w:w="660"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w:t>
            </w:r>
            <w:r w:rsidRPr="00AC3D84">
              <w:rPr>
                <w:rFonts w:ascii="Times New Roman" w:hAnsi="Times New Roman" w:cs="Times New Roman"/>
                <w:sz w:val="24"/>
                <w:szCs w:val="24"/>
              </w:rPr>
              <w:br/>
              <w:t>п/п</w:t>
            </w:r>
          </w:p>
        </w:tc>
        <w:tc>
          <w:tcPr>
            <w:tcW w:w="2894"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Наименование расхода</w:t>
            </w:r>
          </w:p>
        </w:tc>
        <w:tc>
          <w:tcPr>
            <w:tcW w:w="2268"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Год, предшествую-щий очередному долгосрочному периоду регулирования  2014 г. (утвержденный Департаментом)</w:t>
            </w:r>
          </w:p>
        </w:tc>
        <w:tc>
          <w:tcPr>
            <w:tcW w:w="4110" w:type="dxa"/>
            <w:gridSpan w:val="3"/>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Первый год очередного долгосрочного периода регулирования 2015 г.</w:t>
            </w:r>
          </w:p>
        </w:tc>
      </w:tr>
      <w:tr w:rsidR="00AC3D84" w:rsidRPr="00AC3D84" w:rsidTr="00AC3D84">
        <w:trPr>
          <w:trHeight w:val="1969"/>
        </w:trPr>
        <w:tc>
          <w:tcPr>
            <w:tcW w:w="660"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2894"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2268" w:type="dxa"/>
            <w:vMerge/>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1276"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по предложению  ОАО «Интер РАО-Электрогенерация» </w:t>
            </w:r>
          </w:p>
        </w:tc>
        <w:tc>
          <w:tcPr>
            <w:tcW w:w="1276"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предложению Департ</w:t>
            </w:r>
            <w:r>
              <w:rPr>
                <w:rFonts w:ascii="Times New Roman" w:hAnsi="Times New Roman" w:cs="Times New Roman"/>
                <w:sz w:val="24"/>
                <w:szCs w:val="24"/>
              </w:rPr>
              <w:t>а</w:t>
            </w:r>
            <w:r w:rsidRPr="00AC3D84">
              <w:rPr>
                <w:rFonts w:ascii="Times New Roman" w:hAnsi="Times New Roman" w:cs="Times New Roman"/>
                <w:sz w:val="24"/>
                <w:szCs w:val="24"/>
              </w:rPr>
              <w:t>мента</w:t>
            </w:r>
          </w:p>
        </w:tc>
        <w:tc>
          <w:tcPr>
            <w:tcW w:w="1558"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Исключено/        добавлено,  -/+</w:t>
            </w:r>
          </w:p>
        </w:tc>
      </w:tr>
      <w:tr w:rsidR="00AC3D84" w:rsidRPr="00AC3D84" w:rsidTr="00AC3D84">
        <w:trPr>
          <w:trHeight w:val="285"/>
        </w:trPr>
        <w:tc>
          <w:tcPr>
            <w:tcW w:w="660"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2894"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w:t>
            </w:r>
          </w:p>
        </w:tc>
        <w:tc>
          <w:tcPr>
            <w:tcW w:w="2268"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w:t>
            </w:r>
          </w:p>
        </w:tc>
        <w:tc>
          <w:tcPr>
            <w:tcW w:w="1276"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w:t>
            </w:r>
          </w:p>
        </w:tc>
        <w:tc>
          <w:tcPr>
            <w:tcW w:w="1276"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5</w:t>
            </w:r>
          </w:p>
        </w:tc>
        <w:tc>
          <w:tcPr>
            <w:tcW w:w="1558"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w:t>
            </w:r>
          </w:p>
        </w:tc>
      </w:tr>
      <w:tr w:rsidR="00AC3D84" w:rsidRPr="00AC3D84" w:rsidTr="00AC3D84">
        <w:trPr>
          <w:trHeight w:val="405"/>
        </w:trPr>
        <w:tc>
          <w:tcPr>
            <w:tcW w:w="660"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2894" w:type="dxa"/>
            <w:shd w:val="clear" w:color="auto" w:fill="auto"/>
            <w:hideMark/>
          </w:tcPr>
          <w:p w:rsidR="00AC3D84" w:rsidRPr="00AC3D84" w:rsidRDefault="00AC3D84" w:rsidP="00AC3D84">
            <w:pPr>
              <w:spacing w:after="0" w:line="240" w:lineRule="auto"/>
              <w:rPr>
                <w:rFonts w:ascii="Times New Roman" w:hAnsi="Times New Roman" w:cs="Times New Roman"/>
                <w:b/>
                <w:bCs/>
                <w:sz w:val="24"/>
                <w:szCs w:val="24"/>
              </w:rPr>
            </w:pPr>
            <w:r w:rsidRPr="00AC3D84">
              <w:rPr>
                <w:rFonts w:ascii="Times New Roman" w:hAnsi="Times New Roman" w:cs="Times New Roman"/>
                <w:b/>
                <w:bCs/>
                <w:sz w:val="24"/>
                <w:szCs w:val="24"/>
              </w:rPr>
              <w:t>ИТОГО базовый уровень операционных расходов</w:t>
            </w:r>
          </w:p>
        </w:tc>
        <w:tc>
          <w:tcPr>
            <w:tcW w:w="2268"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b/>
                <w:bCs/>
                <w:sz w:val="24"/>
                <w:szCs w:val="24"/>
              </w:rPr>
            </w:pPr>
            <w:r w:rsidRPr="00AC3D84">
              <w:rPr>
                <w:rFonts w:ascii="Times New Roman" w:hAnsi="Times New Roman" w:cs="Times New Roman"/>
                <w:b/>
                <w:bCs/>
                <w:sz w:val="24"/>
                <w:szCs w:val="24"/>
              </w:rPr>
              <w:t>8 496,26</w:t>
            </w:r>
          </w:p>
        </w:tc>
        <w:tc>
          <w:tcPr>
            <w:tcW w:w="1276"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b/>
                <w:bCs/>
                <w:sz w:val="24"/>
                <w:szCs w:val="24"/>
              </w:rPr>
            </w:pPr>
            <w:r w:rsidRPr="00AC3D84">
              <w:rPr>
                <w:rFonts w:ascii="Times New Roman" w:hAnsi="Times New Roman" w:cs="Times New Roman"/>
                <w:b/>
                <w:bCs/>
                <w:sz w:val="24"/>
                <w:szCs w:val="24"/>
              </w:rPr>
              <w:t>11 423,34</w:t>
            </w:r>
          </w:p>
        </w:tc>
        <w:tc>
          <w:tcPr>
            <w:tcW w:w="1276"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b/>
                <w:bCs/>
                <w:sz w:val="24"/>
                <w:szCs w:val="24"/>
              </w:rPr>
            </w:pPr>
            <w:r w:rsidRPr="00AC3D84">
              <w:rPr>
                <w:rFonts w:ascii="Times New Roman" w:hAnsi="Times New Roman" w:cs="Times New Roman"/>
                <w:b/>
                <w:bCs/>
                <w:sz w:val="24"/>
                <w:szCs w:val="24"/>
              </w:rPr>
              <w:t>9 834,71</w:t>
            </w:r>
          </w:p>
        </w:tc>
        <w:tc>
          <w:tcPr>
            <w:tcW w:w="1558"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b/>
                <w:bCs/>
                <w:sz w:val="24"/>
                <w:szCs w:val="24"/>
              </w:rPr>
            </w:pPr>
            <w:r w:rsidRPr="00AC3D84">
              <w:rPr>
                <w:rFonts w:ascii="Times New Roman" w:hAnsi="Times New Roman" w:cs="Times New Roman"/>
                <w:b/>
                <w:bCs/>
                <w:sz w:val="24"/>
                <w:szCs w:val="24"/>
              </w:rPr>
              <w:t xml:space="preserve">-     1 588,633   </w:t>
            </w:r>
          </w:p>
        </w:tc>
      </w:tr>
      <w:tr w:rsidR="00AC3D84" w:rsidRPr="00AC3D84" w:rsidTr="00AC3D84">
        <w:trPr>
          <w:trHeight w:val="405"/>
        </w:trPr>
        <w:tc>
          <w:tcPr>
            <w:tcW w:w="660"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1.1.</w:t>
            </w:r>
          </w:p>
        </w:tc>
        <w:tc>
          <w:tcPr>
            <w:tcW w:w="2894"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Из них: расходы на оплату труда</w:t>
            </w:r>
          </w:p>
        </w:tc>
        <w:tc>
          <w:tcPr>
            <w:tcW w:w="2268"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3 968,15</w:t>
            </w:r>
          </w:p>
        </w:tc>
        <w:tc>
          <w:tcPr>
            <w:tcW w:w="1276"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6 762,00</w:t>
            </w:r>
          </w:p>
        </w:tc>
        <w:tc>
          <w:tcPr>
            <w:tcW w:w="1276" w:type="dxa"/>
            <w:shd w:val="clear" w:color="auto" w:fill="auto"/>
            <w:noWrap/>
            <w:vAlign w:val="center"/>
            <w:hideMark/>
          </w:tcPr>
          <w:p w:rsidR="00AC3D84" w:rsidRPr="00AC3D84" w:rsidRDefault="00AC3D84" w:rsidP="00AC3D84">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5 173,37</w:t>
            </w:r>
          </w:p>
        </w:tc>
        <w:tc>
          <w:tcPr>
            <w:tcW w:w="1558" w:type="dxa"/>
            <w:shd w:val="clear" w:color="auto" w:fill="auto"/>
            <w:noWrap/>
            <w:vAlign w:val="center"/>
            <w:hideMark/>
          </w:tcPr>
          <w:p w:rsidR="00AC3D84" w:rsidRPr="00AC3D84" w:rsidRDefault="00AC3D84" w:rsidP="00584FD2">
            <w:pPr>
              <w:spacing w:after="0" w:line="240" w:lineRule="auto"/>
              <w:jc w:val="right"/>
              <w:rPr>
                <w:rFonts w:ascii="Times New Roman" w:hAnsi="Times New Roman" w:cs="Times New Roman"/>
                <w:sz w:val="24"/>
                <w:szCs w:val="24"/>
              </w:rPr>
            </w:pPr>
            <w:r w:rsidRPr="00AC3D84">
              <w:rPr>
                <w:rFonts w:ascii="Times New Roman" w:hAnsi="Times New Roman" w:cs="Times New Roman"/>
                <w:sz w:val="24"/>
                <w:szCs w:val="24"/>
              </w:rPr>
              <w:t xml:space="preserve">-     1 588,633   </w:t>
            </w:r>
          </w:p>
        </w:tc>
      </w:tr>
    </w:tbl>
    <w:p w:rsidR="00AC3D84" w:rsidRPr="00AC3D84" w:rsidRDefault="00AC3D84" w:rsidP="00AC3D84">
      <w:pPr>
        <w:spacing w:after="0" w:line="240" w:lineRule="auto"/>
        <w:ind w:firstLine="709"/>
        <w:jc w:val="both"/>
        <w:rPr>
          <w:rFonts w:ascii="Times New Roman" w:hAnsi="Times New Roman" w:cs="Times New Roman"/>
          <w:iCs/>
          <w:sz w:val="24"/>
          <w:szCs w:val="24"/>
        </w:rPr>
      </w:pPr>
    </w:p>
    <w:p w:rsidR="00AC3D84" w:rsidRPr="00AC3D84" w:rsidRDefault="00AC3D84" w:rsidP="00AC3D84">
      <w:pPr>
        <w:spacing w:after="0" w:line="240" w:lineRule="auto"/>
        <w:ind w:firstLine="709"/>
        <w:jc w:val="both"/>
        <w:rPr>
          <w:rFonts w:ascii="Times New Roman" w:hAnsi="Times New Roman" w:cs="Times New Roman"/>
          <w:iCs/>
          <w:sz w:val="24"/>
          <w:szCs w:val="24"/>
        </w:rPr>
      </w:pPr>
      <w:r w:rsidRPr="00AC3D84">
        <w:rPr>
          <w:rFonts w:ascii="Times New Roman" w:hAnsi="Times New Roman" w:cs="Times New Roman"/>
          <w:iCs/>
          <w:sz w:val="24"/>
          <w:szCs w:val="24"/>
        </w:rPr>
        <w:t>Расходы на оплату труда снижены департаментом от предложения ОАО «Интер РАО – Электрогенерация» на 1 588,633 тыс. руб.  в результате снижения численности персонала, занятого при производстве тепловой энергии на 2,29 чел. исходя из анализа фактической численности за последние три года.</w:t>
      </w:r>
    </w:p>
    <w:p w:rsidR="00AC3D84" w:rsidRPr="00AC3D84" w:rsidRDefault="00AC3D84" w:rsidP="00AC3D84">
      <w:pPr>
        <w:spacing w:after="0" w:line="240" w:lineRule="auto"/>
        <w:ind w:firstLine="709"/>
        <w:jc w:val="both"/>
        <w:rPr>
          <w:rFonts w:ascii="Times New Roman" w:hAnsi="Times New Roman" w:cs="Times New Roman"/>
          <w:iCs/>
          <w:sz w:val="24"/>
          <w:szCs w:val="24"/>
        </w:rPr>
      </w:pPr>
      <w:r w:rsidRPr="00AC3D84">
        <w:rPr>
          <w:rFonts w:ascii="Times New Roman" w:hAnsi="Times New Roman" w:cs="Times New Roman"/>
          <w:iCs/>
          <w:sz w:val="24"/>
          <w:szCs w:val="24"/>
        </w:rPr>
        <w:t>На последующие периоды регулирования 2016 и 2017 гг. операционные подконтрольные расходы рассчитаны с учетом индексов потребительских цен, индекса эффективности операционных расходов, коэффициента эластичности затрат по росту активов и приняты на уровне:</w:t>
      </w:r>
    </w:p>
    <w:tbl>
      <w:tblPr>
        <w:tblW w:w="10098"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00"/>
        <w:gridCol w:w="3846"/>
        <w:gridCol w:w="1292"/>
        <w:gridCol w:w="1420"/>
        <w:gridCol w:w="1420"/>
        <w:gridCol w:w="1420"/>
      </w:tblGrid>
      <w:tr w:rsidR="00AC3D84" w:rsidRPr="00AC3D84" w:rsidTr="00AC3D84">
        <w:trPr>
          <w:trHeight w:val="652"/>
        </w:trPr>
        <w:tc>
          <w:tcPr>
            <w:tcW w:w="700"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w:t>
            </w:r>
            <w:r w:rsidRPr="00AC3D84">
              <w:rPr>
                <w:rFonts w:ascii="Times New Roman" w:hAnsi="Times New Roman" w:cs="Times New Roman"/>
                <w:bCs/>
                <w:sz w:val="24"/>
                <w:szCs w:val="24"/>
              </w:rPr>
              <w:br/>
              <w:t>п. п.</w:t>
            </w:r>
          </w:p>
        </w:tc>
        <w:tc>
          <w:tcPr>
            <w:tcW w:w="3846"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Параметры расчета расходов</w:t>
            </w:r>
          </w:p>
        </w:tc>
        <w:tc>
          <w:tcPr>
            <w:tcW w:w="1292"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Единица измерения</w:t>
            </w:r>
          </w:p>
        </w:tc>
        <w:tc>
          <w:tcPr>
            <w:tcW w:w="4260" w:type="dxa"/>
            <w:gridSpan w:val="3"/>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Долгосрочный период  регулирования 2015-2017 гг. по предложению Департамента</w:t>
            </w:r>
          </w:p>
        </w:tc>
      </w:tr>
      <w:tr w:rsidR="00AC3D84" w:rsidRPr="00AC3D84" w:rsidTr="00AC3D84">
        <w:trPr>
          <w:trHeight w:val="345"/>
        </w:trPr>
        <w:tc>
          <w:tcPr>
            <w:tcW w:w="700" w:type="dxa"/>
            <w:vMerge/>
            <w:vAlign w:val="center"/>
            <w:hideMark/>
          </w:tcPr>
          <w:p w:rsidR="00AC3D84" w:rsidRPr="00AC3D84" w:rsidRDefault="00AC3D84" w:rsidP="00AC3D84">
            <w:pPr>
              <w:spacing w:after="0" w:line="240" w:lineRule="auto"/>
              <w:rPr>
                <w:rFonts w:ascii="Times New Roman" w:hAnsi="Times New Roman" w:cs="Times New Roman"/>
                <w:bCs/>
                <w:sz w:val="24"/>
                <w:szCs w:val="24"/>
              </w:rPr>
            </w:pPr>
          </w:p>
        </w:tc>
        <w:tc>
          <w:tcPr>
            <w:tcW w:w="3846" w:type="dxa"/>
            <w:vMerge/>
            <w:vAlign w:val="center"/>
            <w:hideMark/>
          </w:tcPr>
          <w:p w:rsidR="00AC3D84" w:rsidRPr="00AC3D84" w:rsidRDefault="00AC3D84" w:rsidP="00AC3D84">
            <w:pPr>
              <w:spacing w:after="0" w:line="240" w:lineRule="auto"/>
              <w:rPr>
                <w:rFonts w:ascii="Times New Roman" w:hAnsi="Times New Roman" w:cs="Times New Roman"/>
                <w:bCs/>
                <w:sz w:val="24"/>
                <w:szCs w:val="24"/>
              </w:rPr>
            </w:pPr>
          </w:p>
        </w:tc>
        <w:tc>
          <w:tcPr>
            <w:tcW w:w="1292" w:type="dxa"/>
            <w:vMerge/>
            <w:vAlign w:val="center"/>
            <w:hideMark/>
          </w:tcPr>
          <w:p w:rsidR="00AC3D84" w:rsidRPr="00AC3D84" w:rsidRDefault="00AC3D84" w:rsidP="00AC3D84">
            <w:pPr>
              <w:spacing w:after="0" w:line="240" w:lineRule="auto"/>
              <w:rPr>
                <w:rFonts w:ascii="Times New Roman" w:hAnsi="Times New Roman" w:cs="Times New Roman"/>
                <w:bCs/>
                <w:sz w:val="24"/>
                <w:szCs w:val="24"/>
              </w:rPr>
            </w:pPr>
          </w:p>
        </w:tc>
        <w:tc>
          <w:tcPr>
            <w:tcW w:w="1420" w:type="dxa"/>
            <w:shd w:val="clear" w:color="auto" w:fill="auto"/>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2015 год</w:t>
            </w:r>
          </w:p>
        </w:tc>
        <w:tc>
          <w:tcPr>
            <w:tcW w:w="1420" w:type="dxa"/>
            <w:shd w:val="clear" w:color="auto" w:fill="auto"/>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2016 год</w:t>
            </w:r>
          </w:p>
        </w:tc>
        <w:tc>
          <w:tcPr>
            <w:tcW w:w="1420" w:type="dxa"/>
            <w:shd w:val="clear" w:color="auto" w:fill="auto"/>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2017 год</w:t>
            </w:r>
          </w:p>
        </w:tc>
      </w:tr>
      <w:tr w:rsidR="00AC3D84" w:rsidRPr="00AC3D84" w:rsidTr="00AC3D84">
        <w:trPr>
          <w:trHeight w:val="300"/>
        </w:trPr>
        <w:tc>
          <w:tcPr>
            <w:tcW w:w="700"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3846"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w:t>
            </w:r>
          </w:p>
        </w:tc>
        <w:tc>
          <w:tcPr>
            <w:tcW w:w="1292"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w:t>
            </w:r>
          </w:p>
        </w:tc>
        <w:tc>
          <w:tcPr>
            <w:tcW w:w="1420"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w:t>
            </w:r>
          </w:p>
        </w:tc>
        <w:tc>
          <w:tcPr>
            <w:tcW w:w="1420"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5</w:t>
            </w:r>
          </w:p>
        </w:tc>
        <w:tc>
          <w:tcPr>
            <w:tcW w:w="1420"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w:t>
            </w:r>
          </w:p>
        </w:tc>
      </w:tr>
      <w:tr w:rsidR="00AC3D84" w:rsidRPr="00AC3D84" w:rsidTr="00AC3D84">
        <w:trPr>
          <w:trHeight w:val="600"/>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Индекс потребительских цен на расчетный период регулирования (ИПЦ)</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1,067</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1,044</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1,043</w:t>
            </w:r>
          </w:p>
        </w:tc>
      </w:tr>
      <w:tr w:rsidR="00AC3D84" w:rsidRPr="00AC3D84" w:rsidTr="00AC3D84">
        <w:trPr>
          <w:trHeight w:val="975"/>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lastRenderedPageBreak/>
              <w:t> </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Индекс потребительских цен на расчетный период регулирования (ИПЦ) (Индекс Промышленной Продукции (ИПП))</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1,049</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1,026</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1,022</w:t>
            </w:r>
          </w:p>
        </w:tc>
      </w:tr>
      <w:tr w:rsidR="00AC3D84" w:rsidRPr="00AC3D84" w:rsidTr="00AC3D84">
        <w:trPr>
          <w:trHeight w:val="405"/>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Индекс эффективности операционных расходов (ИР)</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r>
      <w:tr w:rsidR="00AC3D84" w:rsidRPr="00AC3D84" w:rsidTr="00AC3D84">
        <w:trPr>
          <w:trHeight w:val="315"/>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Индекс изменения количества активов (ИКА)</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w:t>
            </w:r>
          </w:p>
        </w:tc>
      </w:tr>
      <w:tr w:rsidR="00AC3D84" w:rsidRPr="00AC3D84" w:rsidTr="00AC3D84">
        <w:trPr>
          <w:trHeight w:val="263"/>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3.1</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Количество условных единиц, относящихся к активам, необходимым для осуществления регулируемой деятельности</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у.е.</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w:t>
            </w:r>
          </w:p>
        </w:tc>
      </w:tr>
      <w:tr w:rsidR="00AC3D84" w:rsidRPr="00AC3D84" w:rsidTr="00AC3D84">
        <w:trPr>
          <w:trHeight w:val="645"/>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3.2</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Установленная тепловая мощность источника тепловой энергии</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Гкал/ч</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450</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450</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450</w:t>
            </w:r>
          </w:p>
        </w:tc>
      </w:tr>
      <w:tr w:rsidR="00AC3D84" w:rsidRPr="00AC3D84" w:rsidTr="00AC3D84">
        <w:trPr>
          <w:trHeight w:val="675"/>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Коэффициент эластичности затрат по росту активов (К</w:t>
            </w:r>
            <w:r w:rsidRPr="00AC3D84">
              <w:rPr>
                <w:rFonts w:ascii="Times New Roman" w:hAnsi="Times New Roman" w:cs="Times New Roman"/>
                <w:sz w:val="24"/>
                <w:szCs w:val="24"/>
                <w:vertAlign w:val="subscript"/>
              </w:rPr>
              <w:t>эл</w:t>
            </w:r>
            <w:r w:rsidRPr="00AC3D84">
              <w:rPr>
                <w:rFonts w:ascii="Times New Roman" w:hAnsi="Times New Roman" w:cs="Times New Roman"/>
                <w:sz w:val="24"/>
                <w:szCs w:val="24"/>
              </w:rPr>
              <w:t>)</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0,75</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0,75</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0,75</w:t>
            </w:r>
          </w:p>
        </w:tc>
      </w:tr>
      <w:tr w:rsidR="00AC3D84" w:rsidRPr="00AC3D84" w:rsidTr="00AC3D84">
        <w:trPr>
          <w:trHeight w:val="660"/>
        </w:trPr>
        <w:tc>
          <w:tcPr>
            <w:tcW w:w="700"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5</w:t>
            </w:r>
          </w:p>
        </w:tc>
        <w:tc>
          <w:tcPr>
            <w:tcW w:w="3846" w:type="dxa"/>
            <w:shd w:val="clear" w:color="auto" w:fill="auto"/>
            <w:hideMark/>
          </w:tcPr>
          <w:p w:rsidR="00AC3D84" w:rsidRPr="00AC3D84" w:rsidRDefault="00AC3D84" w:rsidP="00AC3D84">
            <w:pPr>
              <w:spacing w:after="0" w:line="240" w:lineRule="auto"/>
              <w:rPr>
                <w:rFonts w:ascii="Times New Roman" w:hAnsi="Times New Roman" w:cs="Times New Roman"/>
                <w:bCs/>
                <w:sz w:val="24"/>
                <w:szCs w:val="24"/>
              </w:rPr>
            </w:pPr>
            <w:r w:rsidRPr="00AC3D84">
              <w:rPr>
                <w:rFonts w:ascii="Times New Roman" w:hAnsi="Times New Roman" w:cs="Times New Roman"/>
                <w:bCs/>
                <w:sz w:val="24"/>
                <w:szCs w:val="24"/>
              </w:rPr>
              <w:t>Операционные (подконтрольные)</w:t>
            </w:r>
            <w:r w:rsidRPr="00AC3D84">
              <w:rPr>
                <w:rFonts w:ascii="Times New Roman" w:hAnsi="Times New Roman" w:cs="Times New Roman"/>
                <w:bCs/>
                <w:sz w:val="24"/>
                <w:szCs w:val="24"/>
              </w:rPr>
              <w:br/>
              <w:t>расходы</w:t>
            </w:r>
          </w:p>
        </w:tc>
        <w:tc>
          <w:tcPr>
            <w:tcW w:w="1292"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тыс. руб.</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 xml:space="preserve">     9 834,71   </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 xml:space="preserve">   10 164,76   </w:t>
            </w:r>
          </w:p>
        </w:tc>
        <w:tc>
          <w:tcPr>
            <w:tcW w:w="1420" w:type="dxa"/>
            <w:shd w:val="clear" w:color="000000" w:fill="FFFFFF"/>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 xml:space="preserve">   10 495,82   </w:t>
            </w:r>
          </w:p>
        </w:tc>
      </w:tr>
    </w:tbl>
    <w:p w:rsidR="00AC3D84" w:rsidRPr="00AC3D84" w:rsidRDefault="00AC3D84" w:rsidP="00AC3D84">
      <w:pPr>
        <w:spacing w:after="0" w:line="240" w:lineRule="auto"/>
        <w:ind w:firstLine="709"/>
        <w:jc w:val="both"/>
        <w:rPr>
          <w:rFonts w:ascii="Times New Roman" w:hAnsi="Times New Roman"/>
          <w:sz w:val="24"/>
          <w:szCs w:val="24"/>
        </w:rPr>
      </w:pPr>
      <w:r w:rsidRPr="00AC3D84">
        <w:rPr>
          <w:rFonts w:ascii="Times New Roman" w:hAnsi="Times New Roman"/>
          <w:sz w:val="24"/>
          <w:szCs w:val="24"/>
        </w:rPr>
        <w:t>Индексы потребительских цен, индексы промышленной продукции приняты согласно прогноза социально-экономического развития Российской Федерации на 2015 год и на плановый период 2016 и 2017 годов (сентябрь 2014 года), доведенного Министерством экономического развития РФ.</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Неподконтрольные расходы:</w:t>
      </w:r>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6"/>
        <w:gridCol w:w="2321"/>
        <w:gridCol w:w="1309"/>
        <w:gridCol w:w="1101"/>
        <w:gridCol w:w="1276"/>
        <w:gridCol w:w="1134"/>
        <w:gridCol w:w="1276"/>
        <w:gridCol w:w="1133"/>
      </w:tblGrid>
      <w:tr w:rsidR="00AC3D84" w:rsidRPr="00AC3D84" w:rsidTr="00361631">
        <w:trPr>
          <w:trHeight w:val="300"/>
        </w:trPr>
        <w:tc>
          <w:tcPr>
            <w:tcW w:w="656"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w:t>
            </w:r>
            <w:r w:rsidRPr="00AC3D84">
              <w:rPr>
                <w:rFonts w:ascii="Times New Roman" w:hAnsi="Times New Roman" w:cs="Times New Roman"/>
                <w:sz w:val="24"/>
                <w:szCs w:val="24"/>
              </w:rPr>
              <w:br/>
              <w:t>п. п.</w:t>
            </w:r>
          </w:p>
        </w:tc>
        <w:tc>
          <w:tcPr>
            <w:tcW w:w="2321"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Наименование расхода</w:t>
            </w:r>
          </w:p>
        </w:tc>
        <w:tc>
          <w:tcPr>
            <w:tcW w:w="2410" w:type="dxa"/>
            <w:gridSpan w:val="2"/>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2015 год </w:t>
            </w:r>
          </w:p>
        </w:tc>
        <w:tc>
          <w:tcPr>
            <w:tcW w:w="2410" w:type="dxa"/>
            <w:gridSpan w:val="2"/>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2016 год </w:t>
            </w:r>
          </w:p>
        </w:tc>
        <w:tc>
          <w:tcPr>
            <w:tcW w:w="2409" w:type="dxa"/>
            <w:gridSpan w:val="2"/>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2017 год </w:t>
            </w:r>
          </w:p>
        </w:tc>
      </w:tr>
      <w:tr w:rsidR="00AC3D84" w:rsidRPr="00AC3D84" w:rsidTr="00361631">
        <w:trPr>
          <w:trHeight w:val="786"/>
        </w:trPr>
        <w:tc>
          <w:tcPr>
            <w:tcW w:w="656" w:type="dxa"/>
            <w:vMerge/>
            <w:shd w:val="clear" w:color="auto" w:fill="auto"/>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2321" w:type="dxa"/>
            <w:vMerge/>
            <w:shd w:val="clear" w:color="auto" w:fill="auto"/>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1309"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регулируе-мой орга-низации</w:t>
            </w:r>
          </w:p>
        </w:tc>
        <w:tc>
          <w:tcPr>
            <w:tcW w:w="1101"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Департамента</w:t>
            </w:r>
          </w:p>
        </w:tc>
        <w:tc>
          <w:tcPr>
            <w:tcW w:w="1276"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регулируе-мой орга-низации</w:t>
            </w:r>
          </w:p>
        </w:tc>
        <w:tc>
          <w:tcPr>
            <w:tcW w:w="1134"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Департа-мента</w:t>
            </w:r>
          </w:p>
        </w:tc>
        <w:tc>
          <w:tcPr>
            <w:tcW w:w="1276"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регулируе-мой орга-низации</w:t>
            </w:r>
          </w:p>
        </w:tc>
        <w:tc>
          <w:tcPr>
            <w:tcW w:w="1133"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Департа-мента</w:t>
            </w:r>
          </w:p>
        </w:tc>
      </w:tr>
      <w:tr w:rsidR="00AC3D84" w:rsidRPr="00AC3D84" w:rsidTr="00361631">
        <w:trPr>
          <w:trHeight w:val="315"/>
        </w:trPr>
        <w:tc>
          <w:tcPr>
            <w:tcW w:w="65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1</w:t>
            </w:r>
          </w:p>
        </w:tc>
        <w:tc>
          <w:tcPr>
            <w:tcW w:w="2321"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2</w:t>
            </w:r>
          </w:p>
        </w:tc>
        <w:tc>
          <w:tcPr>
            <w:tcW w:w="130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3</w:t>
            </w:r>
          </w:p>
        </w:tc>
        <w:tc>
          <w:tcPr>
            <w:tcW w:w="1101"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4</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5</w:t>
            </w:r>
          </w:p>
        </w:tc>
        <w:tc>
          <w:tcPr>
            <w:tcW w:w="1134"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6</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7</w:t>
            </w:r>
          </w:p>
        </w:tc>
        <w:tc>
          <w:tcPr>
            <w:tcW w:w="1133"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i/>
                <w:sz w:val="24"/>
                <w:szCs w:val="24"/>
              </w:rPr>
            </w:pPr>
            <w:r w:rsidRPr="00AC3D84">
              <w:rPr>
                <w:rFonts w:ascii="Times New Roman" w:hAnsi="Times New Roman" w:cs="Times New Roman"/>
                <w:i/>
                <w:sz w:val="24"/>
                <w:szCs w:val="24"/>
              </w:rPr>
              <w:t>8</w:t>
            </w:r>
          </w:p>
        </w:tc>
      </w:tr>
      <w:tr w:rsidR="00AC3D84" w:rsidRPr="00AC3D84" w:rsidTr="00361631">
        <w:trPr>
          <w:trHeight w:val="523"/>
        </w:trPr>
        <w:tc>
          <w:tcPr>
            <w:tcW w:w="65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2321" w:type="dxa"/>
            <w:shd w:val="clear" w:color="auto" w:fill="auto"/>
            <w:noWrap/>
            <w:vAlign w:val="center"/>
            <w:hideMark/>
          </w:tcPr>
          <w:p w:rsidR="00AC3D84" w:rsidRPr="00AC3D84" w:rsidRDefault="00AC3D84" w:rsidP="00AC3D84">
            <w:pPr>
              <w:spacing w:after="0" w:line="240" w:lineRule="auto"/>
              <w:jc w:val="both"/>
              <w:rPr>
                <w:rFonts w:ascii="Times New Roman" w:hAnsi="Times New Roman" w:cs="Times New Roman"/>
                <w:bCs/>
                <w:sz w:val="24"/>
                <w:szCs w:val="24"/>
              </w:rPr>
            </w:pPr>
            <w:r w:rsidRPr="00AC3D84">
              <w:rPr>
                <w:rFonts w:ascii="Times New Roman" w:hAnsi="Times New Roman" w:cs="Times New Roman"/>
                <w:bCs/>
                <w:sz w:val="24"/>
                <w:szCs w:val="24"/>
              </w:rPr>
              <w:t>Итого неподконтроль-ных расходов</w:t>
            </w:r>
          </w:p>
        </w:tc>
        <w:tc>
          <w:tcPr>
            <w:tcW w:w="130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7 737,38</w:t>
            </w:r>
          </w:p>
        </w:tc>
        <w:tc>
          <w:tcPr>
            <w:tcW w:w="1101"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6 894,71</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7 095,77</w:t>
            </w:r>
          </w:p>
        </w:tc>
        <w:tc>
          <w:tcPr>
            <w:tcW w:w="1134"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6 996,16</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7 355,53</w:t>
            </w:r>
          </w:p>
        </w:tc>
        <w:tc>
          <w:tcPr>
            <w:tcW w:w="1133"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7 102,26</w:t>
            </w:r>
          </w:p>
        </w:tc>
      </w:tr>
      <w:tr w:rsidR="00AC3D84" w:rsidRPr="00AC3D84" w:rsidTr="00361631">
        <w:trPr>
          <w:trHeight w:val="331"/>
        </w:trPr>
        <w:tc>
          <w:tcPr>
            <w:tcW w:w="65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p>
        </w:tc>
        <w:tc>
          <w:tcPr>
            <w:tcW w:w="2321" w:type="dxa"/>
            <w:shd w:val="clear" w:color="auto" w:fill="auto"/>
            <w:noWrap/>
            <w:vAlign w:val="center"/>
            <w:hideMark/>
          </w:tcPr>
          <w:p w:rsidR="00AC3D84" w:rsidRPr="00AC3D84" w:rsidRDefault="00AC3D84" w:rsidP="00AC3D84">
            <w:pPr>
              <w:spacing w:after="0" w:line="240" w:lineRule="auto"/>
              <w:jc w:val="both"/>
              <w:rPr>
                <w:rFonts w:ascii="Times New Roman" w:hAnsi="Times New Roman" w:cs="Times New Roman"/>
                <w:bCs/>
                <w:sz w:val="24"/>
                <w:szCs w:val="24"/>
              </w:rPr>
            </w:pPr>
            <w:r w:rsidRPr="00AC3D84">
              <w:rPr>
                <w:rFonts w:ascii="Times New Roman" w:hAnsi="Times New Roman" w:cs="Times New Roman"/>
                <w:bCs/>
                <w:sz w:val="24"/>
                <w:szCs w:val="24"/>
              </w:rPr>
              <w:t>Из них:</w:t>
            </w:r>
          </w:p>
        </w:tc>
        <w:tc>
          <w:tcPr>
            <w:tcW w:w="130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p>
        </w:tc>
        <w:tc>
          <w:tcPr>
            <w:tcW w:w="1101"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p>
        </w:tc>
        <w:tc>
          <w:tcPr>
            <w:tcW w:w="1134"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p>
        </w:tc>
        <w:tc>
          <w:tcPr>
            <w:tcW w:w="1133"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p>
        </w:tc>
      </w:tr>
      <w:tr w:rsidR="00AC3D84" w:rsidRPr="00AC3D84" w:rsidTr="00361631">
        <w:trPr>
          <w:trHeight w:val="523"/>
        </w:trPr>
        <w:tc>
          <w:tcPr>
            <w:tcW w:w="65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1.1.</w:t>
            </w:r>
          </w:p>
        </w:tc>
        <w:tc>
          <w:tcPr>
            <w:tcW w:w="2321" w:type="dxa"/>
            <w:shd w:val="clear" w:color="auto" w:fill="auto"/>
            <w:noWrap/>
            <w:vAlign w:val="center"/>
            <w:hideMark/>
          </w:tcPr>
          <w:p w:rsidR="00AC3D84" w:rsidRPr="00AC3D84" w:rsidRDefault="00AC3D84" w:rsidP="00AC3D84">
            <w:pPr>
              <w:spacing w:after="0" w:line="240" w:lineRule="auto"/>
              <w:jc w:val="both"/>
              <w:rPr>
                <w:rFonts w:ascii="Times New Roman" w:hAnsi="Times New Roman" w:cs="Times New Roman"/>
                <w:sz w:val="24"/>
                <w:szCs w:val="24"/>
              </w:rPr>
            </w:pPr>
            <w:r w:rsidRPr="00AC3D84">
              <w:rPr>
                <w:rFonts w:ascii="Times New Roman" w:hAnsi="Times New Roman" w:cs="Times New Roman"/>
                <w:sz w:val="24"/>
                <w:szCs w:val="24"/>
              </w:rPr>
              <w:t>Отчисления на социальные нужды</w:t>
            </w:r>
          </w:p>
        </w:tc>
        <w:tc>
          <w:tcPr>
            <w:tcW w:w="130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1 854,47</w:t>
            </w:r>
          </w:p>
        </w:tc>
        <w:tc>
          <w:tcPr>
            <w:tcW w:w="1101"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1 382,67</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1 182,27</w:t>
            </w:r>
          </w:p>
        </w:tc>
        <w:tc>
          <w:tcPr>
            <w:tcW w:w="1134"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1 446,39</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1 236,76</w:t>
            </w:r>
          </w:p>
        </w:tc>
        <w:tc>
          <w:tcPr>
            <w:tcW w:w="1133"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1 513,04</w:t>
            </w:r>
          </w:p>
        </w:tc>
      </w:tr>
      <w:tr w:rsidR="00AC3D84" w:rsidRPr="00AC3D84" w:rsidTr="00361631">
        <w:trPr>
          <w:trHeight w:val="523"/>
        </w:trPr>
        <w:tc>
          <w:tcPr>
            <w:tcW w:w="65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1.2.</w:t>
            </w:r>
          </w:p>
        </w:tc>
        <w:tc>
          <w:tcPr>
            <w:tcW w:w="2321" w:type="dxa"/>
            <w:shd w:val="clear" w:color="auto" w:fill="auto"/>
            <w:noWrap/>
            <w:vAlign w:val="center"/>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Налог на прибыль</w:t>
            </w:r>
          </w:p>
        </w:tc>
        <w:tc>
          <w:tcPr>
            <w:tcW w:w="130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398,90</w:t>
            </w:r>
          </w:p>
        </w:tc>
        <w:tc>
          <w:tcPr>
            <w:tcW w:w="1101"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28,02</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46,16</w:t>
            </w:r>
          </w:p>
        </w:tc>
        <w:tc>
          <w:tcPr>
            <w:tcW w:w="1134"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29,32</w:t>
            </w:r>
          </w:p>
        </w:tc>
        <w:tc>
          <w:tcPr>
            <w:tcW w:w="127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48,26</w:t>
            </w:r>
          </w:p>
        </w:tc>
        <w:tc>
          <w:tcPr>
            <w:tcW w:w="1133"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30,66</w:t>
            </w:r>
          </w:p>
        </w:tc>
      </w:tr>
    </w:tbl>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Неподконтрольные расходы снижены от предложения  ОАО «Интер РАО – Электрогенерация»  в результате корректировки отчислений на социальные нужды в виду перерасчета расходов на оплату труда и пересчета налога на прибыль.</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Расходы на приобретение энергетических ресурсов:</w:t>
      </w: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26"/>
        <w:gridCol w:w="1417"/>
        <w:gridCol w:w="1418"/>
        <w:gridCol w:w="1417"/>
        <w:gridCol w:w="1418"/>
        <w:gridCol w:w="1417"/>
        <w:gridCol w:w="1418"/>
        <w:gridCol w:w="1417"/>
      </w:tblGrid>
      <w:tr w:rsidR="00AC3D84" w:rsidRPr="00AC3D84" w:rsidTr="00361631">
        <w:trPr>
          <w:trHeight w:val="300"/>
        </w:trPr>
        <w:tc>
          <w:tcPr>
            <w:tcW w:w="426" w:type="dxa"/>
            <w:vMerge w:val="restart"/>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п. п.</w:t>
            </w:r>
          </w:p>
        </w:tc>
        <w:tc>
          <w:tcPr>
            <w:tcW w:w="1417" w:type="dxa"/>
            <w:vMerge w:val="restart"/>
            <w:shd w:val="clear" w:color="auto" w:fill="auto"/>
            <w:noWrap/>
            <w:vAlign w:val="center"/>
            <w:hideMark/>
          </w:tcPr>
          <w:p w:rsidR="00AC3D84" w:rsidRPr="00AC3D84" w:rsidRDefault="00AC3D84" w:rsidP="00361631">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Наименование ресурса</w:t>
            </w:r>
          </w:p>
        </w:tc>
        <w:tc>
          <w:tcPr>
            <w:tcW w:w="2835" w:type="dxa"/>
            <w:gridSpan w:val="2"/>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2015 год </w:t>
            </w:r>
          </w:p>
        </w:tc>
        <w:tc>
          <w:tcPr>
            <w:tcW w:w="2835" w:type="dxa"/>
            <w:gridSpan w:val="2"/>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2016 год </w:t>
            </w:r>
          </w:p>
        </w:tc>
        <w:tc>
          <w:tcPr>
            <w:tcW w:w="2835" w:type="dxa"/>
            <w:gridSpan w:val="2"/>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 xml:space="preserve">2017 год </w:t>
            </w:r>
          </w:p>
        </w:tc>
      </w:tr>
      <w:tr w:rsidR="00361631" w:rsidRPr="00AC3D84" w:rsidTr="00361631">
        <w:trPr>
          <w:trHeight w:val="850"/>
        </w:trPr>
        <w:tc>
          <w:tcPr>
            <w:tcW w:w="426" w:type="dxa"/>
            <w:vMerge/>
            <w:shd w:val="clear" w:color="auto" w:fill="auto"/>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1417" w:type="dxa"/>
            <w:vMerge/>
            <w:shd w:val="clear" w:color="auto" w:fill="auto"/>
            <w:vAlign w:val="center"/>
            <w:hideMark/>
          </w:tcPr>
          <w:p w:rsidR="00AC3D84" w:rsidRPr="00AC3D84" w:rsidRDefault="00AC3D84" w:rsidP="00AC3D84">
            <w:pPr>
              <w:spacing w:after="0" w:line="240" w:lineRule="auto"/>
              <w:rPr>
                <w:rFonts w:ascii="Times New Roman" w:hAnsi="Times New Roman" w:cs="Times New Roman"/>
                <w:sz w:val="24"/>
                <w:szCs w:val="24"/>
              </w:rPr>
            </w:pPr>
          </w:p>
        </w:tc>
        <w:tc>
          <w:tcPr>
            <w:tcW w:w="1418"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регулируе-мой орга-низации</w:t>
            </w:r>
          </w:p>
        </w:tc>
        <w:tc>
          <w:tcPr>
            <w:tcW w:w="1417"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Департа-мента</w:t>
            </w:r>
          </w:p>
        </w:tc>
        <w:tc>
          <w:tcPr>
            <w:tcW w:w="1418"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регулируе-мой орга-низации</w:t>
            </w:r>
          </w:p>
        </w:tc>
        <w:tc>
          <w:tcPr>
            <w:tcW w:w="1417"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Департамента</w:t>
            </w:r>
          </w:p>
        </w:tc>
        <w:tc>
          <w:tcPr>
            <w:tcW w:w="1418"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регулируе-мой орга-низации</w:t>
            </w:r>
          </w:p>
        </w:tc>
        <w:tc>
          <w:tcPr>
            <w:tcW w:w="1417"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 данным Департамента</w:t>
            </w:r>
          </w:p>
        </w:tc>
      </w:tr>
      <w:tr w:rsidR="00361631" w:rsidRPr="00AC3D84" w:rsidTr="00361631">
        <w:trPr>
          <w:trHeight w:val="282"/>
        </w:trPr>
        <w:tc>
          <w:tcPr>
            <w:tcW w:w="426"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1417"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w:t>
            </w:r>
          </w:p>
        </w:tc>
        <w:tc>
          <w:tcPr>
            <w:tcW w:w="1418"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w:t>
            </w:r>
          </w:p>
        </w:tc>
        <w:tc>
          <w:tcPr>
            <w:tcW w:w="1417"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w:t>
            </w:r>
          </w:p>
        </w:tc>
        <w:tc>
          <w:tcPr>
            <w:tcW w:w="1418"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5</w:t>
            </w:r>
          </w:p>
        </w:tc>
        <w:tc>
          <w:tcPr>
            <w:tcW w:w="1417"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w:t>
            </w:r>
          </w:p>
        </w:tc>
        <w:tc>
          <w:tcPr>
            <w:tcW w:w="1418"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7</w:t>
            </w:r>
          </w:p>
        </w:tc>
        <w:tc>
          <w:tcPr>
            <w:tcW w:w="1417"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8</w:t>
            </w:r>
          </w:p>
        </w:tc>
      </w:tr>
      <w:tr w:rsidR="00361631" w:rsidRPr="00AC3D84" w:rsidTr="00361631">
        <w:trPr>
          <w:trHeight w:val="300"/>
        </w:trPr>
        <w:tc>
          <w:tcPr>
            <w:tcW w:w="42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1417" w:type="dxa"/>
            <w:shd w:val="clear" w:color="auto" w:fill="auto"/>
            <w:noWrap/>
            <w:hideMark/>
          </w:tcPr>
          <w:p w:rsidR="00AC3D84" w:rsidRPr="00AC3D84" w:rsidRDefault="00AC3D84" w:rsidP="00AC3D84">
            <w:pPr>
              <w:spacing w:after="0" w:line="240" w:lineRule="auto"/>
              <w:rPr>
                <w:rFonts w:ascii="Times New Roman" w:hAnsi="Times New Roman" w:cs="Times New Roman"/>
                <w:sz w:val="24"/>
                <w:szCs w:val="24"/>
              </w:rPr>
            </w:pPr>
            <w:r w:rsidRPr="00AC3D84">
              <w:rPr>
                <w:rFonts w:ascii="Times New Roman" w:hAnsi="Times New Roman" w:cs="Times New Roman"/>
                <w:sz w:val="24"/>
                <w:szCs w:val="24"/>
              </w:rPr>
              <w:t>Расходы на топливо</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121 466,41</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122 576,62</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127 372,69</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130 465,24</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133 423,36</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136 450,98</w:t>
            </w:r>
          </w:p>
        </w:tc>
      </w:tr>
      <w:tr w:rsidR="00361631" w:rsidRPr="00AC3D84" w:rsidTr="00361631">
        <w:trPr>
          <w:trHeight w:val="300"/>
        </w:trPr>
        <w:tc>
          <w:tcPr>
            <w:tcW w:w="42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w:t>
            </w:r>
          </w:p>
        </w:tc>
        <w:tc>
          <w:tcPr>
            <w:tcW w:w="1417" w:type="dxa"/>
            <w:shd w:val="clear" w:color="auto" w:fill="auto"/>
            <w:hideMark/>
          </w:tcPr>
          <w:p w:rsidR="00AC3D84" w:rsidRPr="00AC3D84" w:rsidRDefault="00AC3D84" w:rsidP="00AC3D84">
            <w:pPr>
              <w:spacing w:after="0" w:line="240" w:lineRule="auto"/>
              <w:jc w:val="both"/>
              <w:rPr>
                <w:rFonts w:ascii="Times New Roman" w:hAnsi="Times New Roman" w:cs="Times New Roman"/>
                <w:sz w:val="24"/>
                <w:szCs w:val="24"/>
              </w:rPr>
            </w:pPr>
            <w:r w:rsidRPr="00AC3D84">
              <w:rPr>
                <w:rFonts w:ascii="Times New Roman" w:hAnsi="Times New Roman" w:cs="Times New Roman"/>
                <w:sz w:val="24"/>
                <w:szCs w:val="24"/>
              </w:rPr>
              <w:t xml:space="preserve">Расходы на </w:t>
            </w:r>
            <w:r w:rsidRPr="00AC3D84">
              <w:rPr>
                <w:rFonts w:ascii="Times New Roman" w:hAnsi="Times New Roman" w:cs="Times New Roman"/>
                <w:sz w:val="24"/>
                <w:szCs w:val="24"/>
              </w:rPr>
              <w:lastRenderedPageBreak/>
              <w:t>тепловую энергию</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lastRenderedPageBreak/>
              <w:t>63,00</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63,04</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65,91</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65,95</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68,95</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68,99</w:t>
            </w:r>
          </w:p>
        </w:tc>
      </w:tr>
      <w:tr w:rsidR="00361631" w:rsidRPr="00AC3D84" w:rsidTr="00361631">
        <w:trPr>
          <w:trHeight w:val="300"/>
        </w:trPr>
        <w:tc>
          <w:tcPr>
            <w:tcW w:w="426"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lastRenderedPageBreak/>
              <w:t>3</w:t>
            </w:r>
          </w:p>
        </w:tc>
        <w:tc>
          <w:tcPr>
            <w:tcW w:w="1417" w:type="dxa"/>
            <w:shd w:val="clear" w:color="auto" w:fill="auto"/>
            <w:noWrap/>
            <w:hideMark/>
          </w:tcPr>
          <w:p w:rsidR="00AC3D84" w:rsidRPr="00AC3D84" w:rsidRDefault="00AC3D84" w:rsidP="00AC3D84">
            <w:pPr>
              <w:spacing w:after="0" w:line="240" w:lineRule="auto"/>
              <w:rPr>
                <w:rFonts w:ascii="Times New Roman" w:hAnsi="Times New Roman" w:cs="Times New Roman"/>
                <w:bCs/>
                <w:sz w:val="24"/>
                <w:szCs w:val="24"/>
              </w:rPr>
            </w:pPr>
            <w:r w:rsidRPr="00AC3D84">
              <w:rPr>
                <w:rFonts w:ascii="Times New Roman" w:hAnsi="Times New Roman" w:cs="Times New Roman"/>
                <w:bCs/>
                <w:sz w:val="24"/>
                <w:szCs w:val="24"/>
              </w:rPr>
              <w:t>ИТОГО</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121 529,41</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122 639,67</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127 438,60</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130 531,19</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133 492,31</w:t>
            </w:r>
          </w:p>
        </w:tc>
        <w:tc>
          <w:tcPr>
            <w:tcW w:w="1417"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136 519,97</w:t>
            </w:r>
          </w:p>
        </w:tc>
      </w:tr>
    </w:tbl>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 xml:space="preserve">Удельный расход условного топлива при производстве тепловой энергии принят в размере 169,234 кг у т/Гкал.  Рост цен на природный газ принят с учетом индексации с 1 июля на 7,5% согласно прогноза </w:t>
      </w:r>
      <w:r w:rsidRPr="00AC3D84">
        <w:rPr>
          <w:rFonts w:ascii="Times New Roman" w:hAnsi="Times New Roman"/>
          <w:sz w:val="24"/>
          <w:szCs w:val="24"/>
        </w:rPr>
        <w:t>социально-экономического развития Российской Федерации на 2015 год и на плановый период 2016 и 2017 годов (сентябрь 2014 года), доведенного Министерством экономического развития РФ.</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В результате произведенных расчетов  необходимая валовая выручка, рассчитанная методом индексации установленных тарифов составила:</w:t>
      </w:r>
    </w:p>
    <w:p w:rsidR="00AC3D84" w:rsidRPr="00AC3D84" w:rsidRDefault="00AC3D84" w:rsidP="00AC3D84">
      <w:pPr>
        <w:spacing w:after="0" w:line="240" w:lineRule="auto"/>
        <w:ind w:firstLine="709"/>
        <w:jc w:val="both"/>
        <w:rPr>
          <w:rFonts w:ascii="Times New Roman" w:hAnsi="Times New Roman" w:cs="Times New Roman"/>
          <w:sz w:val="24"/>
          <w:szCs w:val="24"/>
        </w:rPr>
      </w:pPr>
    </w:p>
    <w:tbl>
      <w:tblPr>
        <w:tblW w:w="9933"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03"/>
        <w:gridCol w:w="4394"/>
        <w:gridCol w:w="1559"/>
        <w:gridCol w:w="1559"/>
        <w:gridCol w:w="1418"/>
      </w:tblGrid>
      <w:tr w:rsidR="00AC3D84" w:rsidRPr="00AC3D84" w:rsidTr="00AF693E">
        <w:trPr>
          <w:trHeight w:val="432"/>
        </w:trPr>
        <w:tc>
          <w:tcPr>
            <w:tcW w:w="1003"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№п/п</w:t>
            </w:r>
          </w:p>
        </w:tc>
        <w:tc>
          <w:tcPr>
            <w:tcW w:w="4394"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Показатель</w:t>
            </w:r>
          </w:p>
        </w:tc>
        <w:tc>
          <w:tcPr>
            <w:tcW w:w="1559"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2015 год</w:t>
            </w:r>
          </w:p>
        </w:tc>
        <w:tc>
          <w:tcPr>
            <w:tcW w:w="1559"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2016 год</w:t>
            </w:r>
          </w:p>
        </w:tc>
        <w:tc>
          <w:tcPr>
            <w:tcW w:w="1418" w:type="dxa"/>
            <w:shd w:val="clear" w:color="auto" w:fill="auto"/>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2017 год</w:t>
            </w:r>
          </w:p>
        </w:tc>
      </w:tr>
      <w:tr w:rsidR="00AC3D84" w:rsidRPr="00AC3D84" w:rsidTr="00AF693E">
        <w:trPr>
          <w:trHeight w:val="282"/>
        </w:trPr>
        <w:tc>
          <w:tcPr>
            <w:tcW w:w="1003"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4394"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2</w:t>
            </w:r>
          </w:p>
        </w:tc>
        <w:tc>
          <w:tcPr>
            <w:tcW w:w="1559"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3</w:t>
            </w:r>
          </w:p>
        </w:tc>
        <w:tc>
          <w:tcPr>
            <w:tcW w:w="1559"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4</w:t>
            </w:r>
          </w:p>
        </w:tc>
        <w:tc>
          <w:tcPr>
            <w:tcW w:w="1418" w:type="dxa"/>
            <w:shd w:val="clear" w:color="auto" w:fill="auto"/>
            <w:noWrap/>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5</w:t>
            </w:r>
          </w:p>
        </w:tc>
      </w:tr>
      <w:tr w:rsidR="00AC3D84" w:rsidRPr="00AC3D84" w:rsidTr="00AF693E">
        <w:trPr>
          <w:trHeight w:val="391"/>
        </w:trPr>
        <w:tc>
          <w:tcPr>
            <w:tcW w:w="1003"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sz w:val="24"/>
                <w:szCs w:val="24"/>
              </w:rPr>
            </w:pPr>
            <w:r w:rsidRPr="00AC3D84">
              <w:rPr>
                <w:rFonts w:ascii="Times New Roman" w:hAnsi="Times New Roman" w:cs="Times New Roman"/>
                <w:sz w:val="24"/>
                <w:szCs w:val="24"/>
              </w:rPr>
              <w:t>1</w:t>
            </w:r>
          </w:p>
        </w:tc>
        <w:tc>
          <w:tcPr>
            <w:tcW w:w="4394" w:type="dxa"/>
            <w:shd w:val="clear" w:color="auto" w:fill="auto"/>
            <w:vAlign w:val="center"/>
            <w:hideMark/>
          </w:tcPr>
          <w:p w:rsidR="00AC3D84" w:rsidRPr="00AC3D84" w:rsidRDefault="00AC3D84" w:rsidP="00AC3D84">
            <w:pPr>
              <w:spacing w:after="0" w:line="240" w:lineRule="auto"/>
              <w:rPr>
                <w:rFonts w:ascii="Times New Roman" w:hAnsi="Times New Roman" w:cs="Times New Roman"/>
                <w:bCs/>
                <w:sz w:val="24"/>
                <w:szCs w:val="24"/>
              </w:rPr>
            </w:pPr>
            <w:r w:rsidRPr="00AC3D84">
              <w:rPr>
                <w:rFonts w:ascii="Times New Roman" w:hAnsi="Times New Roman" w:cs="Times New Roman"/>
                <w:bCs/>
                <w:sz w:val="24"/>
                <w:szCs w:val="24"/>
              </w:rPr>
              <w:t>ИТОГО необходимая валовая выручка</w:t>
            </w:r>
          </w:p>
        </w:tc>
        <w:tc>
          <w:tcPr>
            <w:tcW w:w="155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139 481,15</w:t>
            </w:r>
          </w:p>
        </w:tc>
        <w:tc>
          <w:tcPr>
            <w:tcW w:w="1559"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146 241,09</w:t>
            </w:r>
          </w:p>
        </w:tc>
        <w:tc>
          <w:tcPr>
            <w:tcW w:w="1418" w:type="dxa"/>
            <w:shd w:val="clear" w:color="auto" w:fill="auto"/>
            <w:noWrap/>
            <w:vAlign w:val="center"/>
            <w:hideMark/>
          </w:tcPr>
          <w:p w:rsidR="00AC3D84" w:rsidRPr="00AC3D84" w:rsidRDefault="00AC3D84" w:rsidP="00AC3D84">
            <w:pPr>
              <w:spacing w:after="0" w:line="240" w:lineRule="auto"/>
              <w:jc w:val="center"/>
              <w:rPr>
                <w:rFonts w:ascii="Times New Roman" w:hAnsi="Times New Roman" w:cs="Times New Roman"/>
                <w:bCs/>
                <w:sz w:val="24"/>
                <w:szCs w:val="24"/>
              </w:rPr>
            </w:pPr>
            <w:r w:rsidRPr="00AC3D84">
              <w:rPr>
                <w:rFonts w:ascii="Times New Roman" w:hAnsi="Times New Roman" w:cs="Times New Roman"/>
                <w:bCs/>
                <w:sz w:val="24"/>
                <w:szCs w:val="24"/>
              </w:rPr>
              <w:t>155 809,00</w:t>
            </w:r>
          </w:p>
        </w:tc>
      </w:tr>
    </w:tbl>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Правлению департамента предлагается к установлению следующие тарифы по периодам регулирования:</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268"/>
        <w:gridCol w:w="4111"/>
        <w:gridCol w:w="1418"/>
        <w:gridCol w:w="1275"/>
      </w:tblGrid>
      <w:tr w:rsidR="00AC3D84" w:rsidRPr="00AC3D84" w:rsidTr="00AF693E">
        <w:trPr>
          <w:trHeight w:val="276"/>
        </w:trPr>
        <w:tc>
          <w:tcPr>
            <w:tcW w:w="851" w:type="dxa"/>
            <w:vMerge w:val="restart"/>
            <w:shd w:val="clear" w:color="auto" w:fill="auto"/>
            <w:vAlign w:val="center"/>
            <w:hideMark/>
          </w:tcPr>
          <w:p w:rsidR="00AC3D84" w:rsidRPr="00D61987" w:rsidRDefault="00AC3D84" w:rsidP="00AF693E">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 п/п</w:t>
            </w:r>
          </w:p>
        </w:tc>
        <w:tc>
          <w:tcPr>
            <w:tcW w:w="2268" w:type="dxa"/>
            <w:vMerge w:val="restart"/>
            <w:shd w:val="clear" w:color="auto" w:fill="auto"/>
            <w:noWrap/>
            <w:vAlign w:val="center"/>
            <w:hideMark/>
          </w:tcPr>
          <w:p w:rsidR="00AC3D84" w:rsidRPr="00D61987" w:rsidRDefault="00AC3D84" w:rsidP="00AF693E">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Вид тарифа</w:t>
            </w:r>
          </w:p>
        </w:tc>
        <w:tc>
          <w:tcPr>
            <w:tcW w:w="4111" w:type="dxa"/>
            <w:vMerge w:val="restart"/>
            <w:shd w:val="clear" w:color="auto" w:fill="auto"/>
            <w:noWrap/>
            <w:vAlign w:val="center"/>
            <w:hideMark/>
          </w:tcPr>
          <w:p w:rsidR="00AC3D84" w:rsidRPr="00D61987" w:rsidRDefault="00AC3D84" w:rsidP="00AF693E">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Год (период)</w:t>
            </w:r>
          </w:p>
        </w:tc>
        <w:tc>
          <w:tcPr>
            <w:tcW w:w="2693" w:type="dxa"/>
            <w:gridSpan w:val="2"/>
            <w:tcBorders>
              <w:bottom w:val="single" w:sz="4" w:space="0" w:color="auto"/>
            </w:tcBorders>
            <w:shd w:val="clear" w:color="auto" w:fill="auto"/>
            <w:noWrap/>
            <w:vAlign w:val="center"/>
            <w:hideMark/>
          </w:tcPr>
          <w:p w:rsidR="00AC3D84" w:rsidRPr="00D61987" w:rsidRDefault="00AC3D84" w:rsidP="00AF693E">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Теплоноситель - вода</w:t>
            </w:r>
          </w:p>
        </w:tc>
      </w:tr>
      <w:tr w:rsidR="00AC3D84" w:rsidRPr="00AC3D84" w:rsidTr="00AF693E">
        <w:trPr>
          <w:trHeight w:val="283"/>
        </w:trPr>
        <w:tc>
          <w:tcPr>
            <w:tcW w:w="851" w:type="dxa"/>
            <w:vMerge/>
            <w:tcBorders>
              <w:bottom w:val="single" w:sz="4" w:space="0" w:color="auto"/>
            </w:tcBorders>
            <w:vAlign w:val="center"/>
            <w:hideMark/>
          </w:tcPr>
          <w:p w:rsidR="00AC3D84" w:rsidRPr="00D61987" w:rsidRDefault="00AC3D84" w:rsidP="00AF693E">
            <w:pPr>
              <w:spacing w:after="0" w:line="240" w:lineRule="auto"/>
              <w:jc w:val="center"/>
              <w:rPr>
                <w:rFonts w:ascii="Times New Roman" w:hAnsi="Times New Roman" w:cs="Times New Roman"/>
                <w:sz w:val="24"/>
                <w:szCs w:val="24"/>
              </w:rPr>
            </w:pPr>
          </w:p>
        </w:tc>
        <w:tc>
          <w:tcPr>
            <w:tcW w:w="2268" w:type="dxa"/>
            <w:vMerge/>
            <w:tcBorders>
              <w:bottom w:val="single" w:sz="4" w:space="0" w:color="auto"/>
            </w:tcBorders>
            <w:vAlign w:val="center"/>
            <w:hideMark/>
          </w:tcPr>
          <w:p w:rsidR="00AC3D84" w:rsidRPr="00D61987" w:rsidRDefault="00AC3D84" w:rsidP="00AF693E">
            <w:pPr>
              <w:spacing w:after="0" w:line="240" w:lineRule="auto"/>
              <w:jc w:val="center"/>
              <w:rPr>
                <w:rFonts w:ascii="Times New Roman" w:hAnsi="Times New Roman" w:cs="Times New Roman"/>
                <w:sz w:val="24"/>
                <w:szCs w:val="24"/>
              </w:rPr>
            </w:pPr>
          </w:p>
        </w:tc>
        <w:tc>
          <w:tcPr>
            <w:tcW w:w="4111" w:type="dxa"/>
            <w:vMerge/>
            <w:tcBorders>
              <w:bottom w:val="single" w:sz="4" w:space="0" w:color="auto"/>
            </w:tcBorders>
            <w:shd w:val="clear" w:color="auto" w:fill="auto"/>
            <w:vAlign w:val="center"/>
            <w:hideMark/>
          </w:tcPr>
          <w:p w:rsidR="00AC3D84" w:rsidRPr="00D61987" w:rsidRDefault="00AC3D84" w:rsidP="00AF693E">
            <w:pPr>
              <w:spacing w:after="0" w:line="240" w:lineRule="auto"/>
              <w:jc w:val="center"/>
              <w:rPr>
                <w:rFonts w:ascii="Times New Roman" w:hAnsi="Times New Roman" w:cs="Times New Roman"/>
                <w:sz w:val="24"/>
                <w:szCs w:val="24"/>
              </w:rPr>
            </w:pPr>
          </w:p>
        </w:tc>
        <w:tc>
          <w:tcPr>
            <w:tcW w:w="1418" w:type="dxa"/>
            <w:tcBorders>
              <w:top w:val="single" w:sz="4" w:space="0" w:color="auto"/>
            </w:tcBorders>
            <w:vAlign w:val="center"/>
            <w:hideMark/>
          </w:tcPr>
          <w:p w:rsidR="00AC3D84" w:rsidRPr="00D61987" w:rsidRDefault="00AC3D84" w:rsidP="00AF693E">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Тариф</w:t>
            </w:r>
          </w:p>
        </w:tc>
        <w:tc>
          <w:tcPr>
            <w:tcW w:w="1275" w:type="dxa"/>
            <w:tcBorders>
              <w:top w:val="single" w:sz="4" w:space="0" w:color="auto"/>
            </w:tcBorders>
            <w:vAlign w:val="center"/>
          </w:tcPr>
          <w:p w:rsidR="00AC3D84" w:rsidRPr="00D61987" w:rsidRDefault="00AC3D84" w:rsidP="00AF693E">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Рост, %</w:t>
            </w:r>
          </w:p>
        </w:tc>
      </w:tr>
      <w:tr w:rsidR="00AC3D84" w:rsidRPr="00AC3D84" w:rsidTr="00AF693E">
        <w:trPr>
          <w:trHeight w:val="360"/>
        </w:trPr>
        <w:tc>
          <w:tcPr>
            <w:tcW w:w="851" w:type="dxa"/>
            <w:vMerge w:val="restart"/>
            <w:tcBorders>
              <w:top w:val="single" w:sz="4" w:space="0" w:color="auto"/>
            </w:tcBorders>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1</w:t>
            </w:r>
          </w:p>
        </w:tc>
        <w:tc>
          <w:tcPr>
            <w:tcW w:w="2268" w:type="dxa"/>
            <w:vMerge w:val="restart"/>
            <w:tcBorders>
              <w:top w:val="single" w:sz="4" w:space="0" w:color="auto"/>
            </w:tcBorders>
            <w:vAlign w:val="center"/>
            <w:hideMark/>
          </w:tcPr>
          <w:p w:rsidR="00AC3D84" w:rsidRPr="00D61987" w:rsidRDefault="00AC3D84" w:rsidP="00D61987">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Одноставочный тариф, руб./Гкал (без НДС)</w:t>
            </w:r>
          </w:p>
        </w:tc>
        <w:tc>
          <w:tcPr>
            <w:tcW w:w="4111" w:type="dxa"/>
            <w:tcBorders>
              <w:top w:val="single" w:sz="4" w:space="0" w:color="auto"/>
            </w:tcBorders>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с 01.01.2015  по 30.06.2015</w:t>
            </w:r>
          </w:p>
        </w:tc>
        <w:tc>
          <w:tcPr>
            <w:tcW w:w="1418"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697,31</w:t>
            </w:r>
          </w:p>
        </w:tc>
        <w:tc>
          <w:tcPr>
            <w:tcW w:w="1275" w:type="dxa"/>
            <w:vAlign w:val="center"/>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i/>
                <w:sz w:val="24"/>
                <w:szCs w:val="24"/>
              </w:rPr>
              <w:t>0</w:t>
            </w:r>
          </w:p>
        </w:tc>
      </w:tr>
      <w:tr w:rsidR="00AC3D84" w:rsidRPr="00AC3D84" w:rsidTr="00AF693E">
        <w:trPr>
          <w:trHeight w:val="360"/>
        </w:trPr>
        <w:tc>
          <w:tcPr>
            <w:tcW w:w="851"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2268"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4111"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с 01.07.2015  по 31.12.2015</w:t>
            </w:r>
          </w:p>
        </w:tc>
        <w:tc>
          <w:tcPr>
            <w:tcW w:w="1418"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721,86</w:t>
            </w:r>
          </w:p>
        </w:tc>
        <w:tc>
          <w:tcPr>
            <w:tcW w:w="1275" w:type="dxa"/>
            <w:vAlign w:val="center"/>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i/>
                <w:sz w:val="24"/>
                <w:szCs w:val="24"/>
              </w:rPr>
              <w:t>3,52</w:t>
            </w:r>
          </w:p>
        </w:tc>
      </w:tr>
      <w:tr w:rsidR="00AC3D84" w:rsidRPr="00AC3D84" w:rsidTr="00AF693E">
        <w:trPr>
          <w:trHeight w:val="360"/>
        </w:trPr>
        <w:tc>
          <w:tcPr>
            <w:tcW w:w="851"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2268"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4111"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с 01.01.2016  по 30.06.2016</w:t>
            </w:r>
          </w:p>
        </w:tc>
        <w:tc>
          <w:tcPr>
            <w:tcW w:w="1418"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721,86</w:t>
            </w:r>
          </w:p>
        </w:tc>
        <w:tc>
          <w:tcPr>
            <w:tcW w:w="1275" w:type="dxa"/>
            <w:vAlign w:val="center"/>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i/>
                <w:sz w:val="24"/>
                <w:szCs w:val="24"/>
              </w:rPr>
              <w:t>0</w:t>
            </w:r>
          </w:p>
        </w:tc>
      </w:tr>
      <w:tr w:rsidR="00AC3D84" w:rsidRPr="00AC3D84" w:rsidTr="00AF693E">
        <w:trPr>
          <w:trHeight w:val="404"/>
        </w:trPr>
        <w:tc>
          <w:tcPr>
            <w:tcW w:w="851"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2268"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4111"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с 01.07.2016  по 31.12.2016</w:t>
            </w:r>
          </w:p>
        </w:tc>
        <w:tc>
          <w:tcPr>
            <w:tcW w:w="1418"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768,78</w:t>
            </w:r>
          </w:p>
        </w:tc>
        <w:tc>
          <w:tcPr>
            <w:tcW w:w="1275" w:type="dxa"/>
            <w:vAlign w:val="center"/>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i/>
                <w:sz w:val="24"/>
                <w:szCs w:val="24"/>
              </w:rPr>
              <w:t>6,5</w:t>
            </w:r>
          </w:p>
        </w:tc>
      </w:tr>
      <w:tr w:rsidR="00AC3D84" w:rsidRPr="00AC3D84" w:rsidTr="00AF693E">
        <w:trPr>
          <w:trHeight w:val="440"/>
        </w:trPr>
        <w:tc>
          <w:tcPr>
            <w:tcW w:w="851"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2268"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4111"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с 01.01.2017  по 30.06.2017</w:t>
            </w:r>
          </w:p>
        </w:tc>
        <w:tc>
          <w:tcPr>
            <w:tcW w:w="1418"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768,78</w:t>
            </w:r>
          </w:p>
        </w:tc>
        <w:tc>
          <w:tcPr>
            <w:tcW w:w="1275" w:type="dxa"/>
            <w:vAlign w:val="center"/>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i/>
                <w:sz w:val="24"/>
                <w:szCs w:val="24"/>
              </w:rPr>
              <w:t>0</w:t>
            </w:r>
          </w:p>
        </w:tc>
      </w:tr>
      <w:tr w:rsidR="00AC3D84" w:rsidRPr="00AC3D84" w:rsidTr="00AF693E">
        <w:trPr>
          <w:trHeight w:val="360"/>
        </w:trPr>
        <w:tc>
          <w:tcPr>
            <w:tcW w:w="851" w:type="dxa"/>
            <w:vMerge/>
            <w:vAlign w:val="center"/>
            <w:hideMark/>
          </w:tcPr>
          <w:p w:rsidR="00AC3D84" w:rsidRPr="00D61987" w:rsidRDefault="00AC3D84" w:rsidP="00AC3D84">
            <w:pPr>
              <w:spacing w:after="0" w:line="240" w:lineRule="auto"/>
              <w:jc w:val="center"/>
              <w:rPr>
                <w:rFonts w:ascii="Times New Roman" w:hAnsi="Times New Roman" w:cs="Times New Roman"/>
                <w:sz w:val="24"/>
                <w:szCs w:val="24"/>
              </w:rPr>
            </w:pPr>
          </w:p>
        </w:tc>
        <w:tc>
          <w:tcPr>
            <w:tcW w:w="2268" w:type="dxa"/>
            <w:vMerge/>
            <w:vAlign w:val="center"/>
            <w:hideMark/>
          </w:tcPr>
          <w:p w:rsidR="00AC3D84" w:rsidRPr="00D61987" w:rsidRDefault="00AC3D84" w:rsidP="00AC3D84">
            <w:pPr>
              <w:spacing w:after="0" w:line="240" w:lineRule="auto"/>
              <w:rPr>
                <w:rFonts w:ascii="Times New Roman" w:hAnsi="Times New Roman" w:cs="Times New Roman"/>
                <w:sz w:val="24"/>
                <w:szCs w:val="24"/>
              </w:rPr>
            </w:pPr>
          </w:p>
        </w:tc>
        <w:tc>
          <w:tcPr>
            <w:tcW w:w="4111"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с 01.07.2017  по 31.12.2017</w:t>
            </w:r>
          </w:p>
        </w:tc>
        <w:tc>
          <w:tcPr>
            <w:tcW w:w="1418" w:type="dxa"/>
            <w:shd w:val="clear" w:color="auto" w:fill="auto"/>
            <w:noWrap/>
            <w:vAlign w:val="center"/>
            <w:hideMark/>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819,47</w:t>
            </w:r>
          </w:p>
        </w:tc>
        <w:tc>
          <w:tcPr>
            <w:tcW w:w="1275" w:type="dxa"/>
            <w:vAlign w:val="center"/>
          </w:tcPr>
          <w:p w:rsidR="00AC3D84" w:rsidRPr="00D61987" w:rsidRDefault="00AC3D84" w:rsidP="00AC3D84">
            <w:pPr>
              <w:spacing w:after="0" w:line="240" w:lineRule="auto"/>
              <w:jc w:val="center"/>
              <w:rPr>
                <w:rFonts w:ascii="Times New Roman" w:hAnsi="Times New Roman" w:cs="Times New Roman"/>
                <w:sz w:val="24"/>
                <w:szCs w:val="24"/>
              </w:rPr>
            </w:pPr>
            <w:r w:rsidRPr="00D61987">
              <w:rPr>
                <w:rFonts w:ascii="Times New Roman" w:hAnsi="Times New Roman" w:cs="Times New Roman"/>
                <w:sz w:val="24"/>
                <w:szCs w:val="24"/>
              </w:rPr>
              <w:t>6,6</w:t>
            </w:r>
          </w:p>
        </w:tc>
      </w:tr>
    </w:tbl>
    <w:p w:rsidR="00AC3D84" w:rsidRPr="00AC3D84" w:rsidRDefault="00AC3D84" w:rsidP="00AC3D84">
      <w:pPr>
        <w:spacing w:after="0" w:line="240" w:lineRule="auto"/>
        <w:ind w:firstLine="709"/>
        <w:jc w:val="both"/>
        <w:rPr>
          <w:rFonts w:ascii="Times New Roman" w:hAnsi="Times New Roman" w:cs="Times New Roman"/>
          <w:sz w:val="24"/>
          <w:szCs w:val="24"/>
        </w:rPr>
      </w:pP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На 2015 год тарифы на тепловую энергию сформированы в рамках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2015 год, установленных приказом ФСТ России от 10 октября 2014 года № 226-э/2.</w:t>
      </w:r>
    </w:p>
    <w:p w:rsidR="00AC3D84" w:rsidRPr="00AC3D84" w:rsidRDefault="00AC3D84" w:rsidP="00AC3D84">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Разногласий и возражений со стороны ОАО «Интер РАО – электрогенерация»  нет.</w:t>
      </w:r>
    </w:p>
    <w:p w:rsidR="00AF693E" w:rsidRPr="00880D18" w:rsidRDefault="00AF693E" w:rsidP="00AF693E">
      <w:pPr>
        <w:pStyle w:val="af"/>
        <w:spacing w:after="0" w:line="240" w:lineRule="auto"/>
        <w:ind w:left="0" w:firstLine="709"/>
        <w:jc w:val="both"/>
        <w:rPr>
          <w:rFonts w:ascii="Times New Roman" w:hAnsi="Times New Roman" w:cs="Times New Roman"/>
          <w:sz w:val="24"/>
          <w:szCs w:val="24"/>
        </w:rPr>
      </w:pPr>
      <w:r w:rsidRPr="00880D18">
        <w:rPr>
          <w:rFonts w:ascii="Times New Roman" w:hAnsi="Times New Roman" w:cs="Times New Roman"/>
          <w:sz w:val="24"/>
          <w:szCs w:val="24"/>
        </w:rPr>
        <w:t>Все члены Правления, принимавшие у</w:t>
      </w:r>
      <w:r w:rsidR="000878DE">
        <w:rPr>
          <w:rFonts w:ascii="Times New Roman" w:hAnsi="Times New Roman" w:cs="Times New Roman"/>
          <w:sz w:val="24"/>
          <w:szCs w:val="24"/>
        </w:rPr>
        <w:t>частие в рассмотрении вопроса №6</w:t>
      </w:r>
      <w:r w:rsidRPr="00880D18">
        <w:rPr>
          <w:rFonts w:ascii="Times New Roman" w:hAnsi="Times New Roman" w:cs="Times New Roman"/>
          <w:sz w:val="24"/>
          <w:szCs w:val="24"/>
        </w:rPr>
        <w:t xml:space="preserve"> Повестки, предложение уполномоченного по делу </w:t>
      </w:r>
      <w:r>
        <w:rPr>
          <w:rFonts w:ascii="Times New Roman" w:hAnsi="Times New Roman" w:cs="Times New Roman"/>
          <w:sz w:val="24"/>
          <w:szCs w:val="24"/>
        </w:rPr>
        <w:t>Л.В.Осиповой</w:t>
      </w:r>
      <w:r w:rsidRPr="00880D18">
        <w:rPr>
          <w:rFonts w:ascii="Times New Roman" w:hAnsi="Times New Roman" w:cs="Times New Roman"/>
          <w:sz w:val="24"/>
          <w:szCs w:val="24"/>
        </w:rPr>
        <w:t xml:space="preserve"> поддержали единогласно.</w:t>
      </w:r>
    </w:p>
    <w:p w:rsidR="00AF693E" w:rsidRPr="00312401" w:rsidRDefault="00AF693E" w:rsidP="00AF693E">
      <w:pPr>
        <w:pStyle w:val="af"/>
        <w:spacing w:after="0" w:line="240" w:lineRule="auto"/>
        <w:ind w:left="0" w:firstLine="709"/>
        <w:jc w:val="both"/>
        <w:rPr>
          <w:rFonts w:ascii="Times New Roman" w:hAnsi="Times New Roman" w:cs="Times New Roman"/>
          <w:sz w:val="24"/>
          <w:szCs w:val="24"/>
        </w:rPr>
      </w:pPr>
      <w:r w:rsidRPr="00880D18">
        <w:rPr>
          <w:rFonts w:ascii="Times New Roman" w:hAnsi="Times New Roman" w:cs="Times New Roman"/>
          <w:sz w:val="24"/>
          <w:szCs w:val="24"/>
        </w:rPr>
        <w:t>Солдатова И.Ю. – Принять пред</w:t>
      </w:r>
      <w:r>
        <w:rPr>
          <w:rFonts w:ascii="Times New Roman" w:hAnsi="Times New Roman" w:cs="Times New Roman"/>
          <w:sz w:val="24"/>
          <w:szCs w:val="24"/>
        </w:rPr>
        <w:t>ложение уполномоченного по делу.</w:t>
      </w:r>
    </w:p>
    <w:p w:rsidR="002216C7" w:rsidRDefault="002216C7" w:rsidP="00BE2E27">
      <w:pPr>
        <w:pStyle w:val="ConsNormal"/>
        <w:widowControl/>
        <w:ind w:firstLine="0"/>
        <w:jc w:val="both"/>
        <w:rPr>
          <w:rFonts w:ascii="Times New Roman" w:hAnsi="Times New Roman" w:cs="Times New Roman"/>
          <w:b/>
          <w:sz w:val="24"/>
          <w:szCs w:val="24"/>
        </w:rPr>
      </w:pPr>
    </w:p>
    <w:p w:rsidR="00036834" w:rsidRDefault="00036834" w:rsidP="00036834">
      <w:pPr>
        <w:spacing w:after="0" w:line="240" w:lineRule="auto"/>
        <w:jc w:val="both"/>
        <w:rPr>
          <w:rFonts w:ascii="Times New Roman" w:hAnsi="Times New Roman"/>
          <w:sz w:val="24"/>
          <w:szCs w:val="24"/>
        </w:rPr>
      </w:pPr>
      <w:r w:rsidRPr="00336415">
        <w:rPr>
          <w:rFonts w:ascii="Times New Roman" w:hAnsi="Times New Roman"/>
          <w:b/>
          <w:sz w:val="24"/>
          <w:szCs w:val="24"/>
        </w:rPr>
        <w:t>Вопрос №7</w:t>
      </w:r>
      <w:r>
        <w:rPr>
          <w:rFonts w:ascii="Times New Roman" w:hAnsi="Times New Roman"/>
          <w:sz w:val="24"/>
          <w:szCs w:val="24"/>
        </w:rPr>
        <w:t>: «</w:t>
      </w:r>
      <w:r w:rsidRPr="00336415">
        <w:rPr>
          <w:rFonts w:ascii="Times New Roman" w:hAnsi="Times New Roman"/>
          <w:sz w:val="24"/>
          <w:szCs w:val="24"/>
        </w:rPr>
        <w:t>Об установлении тарифов на горячую воду при закрытой системе горячего водоснабжения, поставляемую  ОАО «КОЭК» потребителям г. Костромы на 2015 год (котельная ул.</w:t>
      </w:r>
      <w:r>
        <w:rPr>
          <w:rFonts w:ascii="Times New Roman" w:hAnsi="Times New Roman"/>
          <w:sz w:val="24"/>
          <w:szCs w:val="24"/>
        </w:rPr>
        <w:t xml:space="preserve"> </w:t>
      </w:r>
      <w:r w:rsidRPr="00336415">
        <w:rPr>
          <w:rFonts w:ascii="Times New Roman" w:hAnsi="Times New Roman"/>
          <w:sz w:val="24"/>
          <w:szCs w:val="24"/>
        </w:rPr>
        <w:t>Костромская,99)</w:t>
      </w:r>
      <w:r>
        <w:rPr>
          <w:rFonts w:ascii="Times New Roman" w:hAnsi="Times New Roman"/>
          <w:sz w:val="24"/>
          <w:szCs w:val="24"/>
        </w:rPr>
        <w:t>».</w:t>
      </w:r>
    </w:p>
    <w:p w:rsidR="00036834" w:rsidRDefault="00036834" w:rsidP="00036834">
      <w:pPr>
        <w:spacing w:after="0" w:line="240" w:lineRule="auto"/>
        <w:jc w:val="both"/>
        <w:rPr>
          <w:rFonts w:ascii="Times New Roman" w:hAnsi="Times New Roman"/>
          <w:sz w:val="24"/>
          <w:szCs w:val="24"/>
        </w:rPr>
      </w:pPr>
    </w:p>
    <w:p w:rsidR="00036834" w:rsidRPr="00336415" w:rsidRDefault="00036834" w:rsidP="00036834">
      <w:pPr>
        <w:spacing w:after="0" w:line="240" w:lineRule="auto"/>
        <w:jc w:val="both"/>
        <w:rPr>
          <w:rFonts w:ascii="Times New Roman" w:hAnsi="Times New Roman"/>
          <w:b/>
          <w:sz w:val="24"/>
          <w:szCs w:val="24"/>
        </w:rPr>
      </w:pPr>
      <w:r w:rsidRPr="00336415">
        <w:rPr>
          <w:rFonts w:ascii="Times New Roman" w:hAnsi="Times New Roman"/>
          <w:b/>
          <w:sz w:val="24"/>
          <w:szCs w:val="24"/>
        </w:rPr>
        <w:t>СЛУШАЛИ:</w:t>
      </w:r>
    </w:p>
    <w:p w:rsidR="00036834" w:rsidRPr="00336415" w:rsidRDefault="00036834" w:rsidP="00036834">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Уполномоченного по делу Стрижову И.Н., сообщившего следующее.</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ОАО «КОЭК»  представило в департамент государственного регулирования цен и тарифов Костромской области   заявление вх. от 30.09.2014г.  № О-2014  на горячую воду при закрытой системе горячего водоснабжения для потребителей города Костромы на 2015 год (котельная ул.</w:t>
      </w:r>
      <w:r>
        <w:rPr>
          <w:rFonts w:ascii="Times New Roman" w:hAnsi="Times New Roman"/>
          <w:sz w:val="24"/>
          <w:szCs w:val="24"/>
        </w:rPr>
        <w:t xml:space="preserve"> </w:t>
      </w:r>
      <w:r w:rsidRPr="00336415">
        <w:rPr>
          <w:rFonts w:ascii="Times New Roman" w:hAnsi="Times New Roman"/>
          <w:sz w:val="24"/>
          <w:szCs w:val="24"/>
        </w:rPr>
        <w:t>Костромская,99).</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04.12.2014 года № 415.</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lastRenderedPageBreak/>
        <w:t>Расчет тарифа на горячую воду, отпускаемую ОАО «КОЭК»  при закрытой системе горячего водоснабжения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ФСТ  от 27.12.2013 г. № 1746-э « Об утверждении методических указаний по расчету регулируемых тарифов в сфере водоснабжения и водоотведения».</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036834" w:rsidRPr="00336415" w:rsidRDefault="00036834" w:rsidP="00036834">
      <w:pPr>
        <w:tabs>
          <w:tab w:val="left" w:pos="1272"/>
        </w:tabs>
        <w:spacing w:after="0" w:line="240" w:lineRule="auto"/>
        <w:ind w:firstLine="709"/>
        <w:jc w:val="both"/>
        <w:rPr>
          <w:rFonts w:ascii="Times New Roman" w:hAnsi="Times New Roman"/>
          <w:sz w:val="24"/>
          <w:szCs w:val="24"/>
        </w:rPr>
      </w:pPr>
      <w:r w:rsidRPr="00336415">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для ООО «Аграф-энергосервис», установленного на 2015 год. Значение компонента на тепловую энергию определяется  из тарифа на тепловую энергию на 2015 год, отпускаемую ООО «КОЭК».</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при закрытой системе горячего водоснабжения в размерах:</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с 01.01.2015 г. по 30.06.2015 г.:</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 компонент на тепловую энергию – 1582,74 руб./Гкал (без НДС),</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 компонент на холодную воду – 14,34 руб./м3 (без НДС);</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с 01.07.2015 г. по 31.12.2015 г.:</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 компонент на тепловую энергию – 1728,90 руб./Гкал (без НДС),</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 компонент на холодную воду – 15,54 руб./м3 (без НДС).</w:t>
      </w:r>
    </w:p>
    <w:p w:rsidR="00036834" w:rsidRPr="00336415" w:rsidRDefault="00036834" w:rsidP="00036834">
      <w:pPr>
        <w:spacing w:after="0" w:line="240" w:lineRule="auto"/>
        <w:jc w:val="both"/>
        <w:rPr>
          <w:rFonts w:ascii="Times New Roman" w:hAnsi="Times New Roman"/>
          <w:b/>
          <w:sz w:val="24"/>
          <w:szCs w:val="24"/>
        </w:rPr>
      </w:pPr>
    </w:p>
    <w:p w:rsidR="00036834" w:rsidRPr="00336415" w:rsidRDefault="00036834" w:rsidP="00036834">
      <w:pPr>
        <w:spacing w:after="0" w:line="240" w:lineRule="auto"/>
        <w:jc w:val="both"/>
        <w:rPr>
          <w:rFonts w:ascii="Times New Roman" w:hAnsi="Times New Roman"/>
          <w:b/>
          <w:sz w:val="24"/>
          <w:szCs w:val="24"/>
        </w:rPr>
      </w:pPr>
      <w:r w:rsidRPr="00336415">
        <w:rPr>
          <w:rFonts w:ascii="Times New Roman" w:hAnsi="Times New Roman"/>
          <w:b/>
          <w:sz w:val="24"/>
          <w:szCs w:val="24"/>
        </w:rPr>
        <w:t>РЕШИЛИ:</w:t>
      </w:r>
    </w:p>
    <w:p w:rsidR="00036834" w:rsidRPr="00336415" w:rsidRDefault="00036834" w:rsidP="00036834">
      <w:pPr>
        <w:spacing w:after="0" w:line="240" w:lineRule="auto"/>
        <w:ind w:firstLine="709"/>
        <w:jc w:val="both"/>
        <w:rPr>
          <w:rFonts w:ascii="Times New Roman" w:hAnsi="Times New Roman"/>
          <w:sz w:val="24"/>
          <w:szCs w:val="24"/>
        </w:rPr>
      </w:pPr>
      <w:r w:rsidRPr="00336415">
        <w:rPr>
          <w:rFonts w:ascii="Times New Roman" w:hAnsi="Times New Roman"/>
          <w:sz w:val="24"/>
          <w:szCs w:val="24"/>
        </w:rPr>
        <w:t xml:space="preserve">1. Установить тарифы на горячую воду в </w:t>
      </w:r>
      <w:r w:rsidRPr="00336415">
        <w:rPr>
          <w:rFonts w:ascii="Times New Roman" w:hAnsi="Times New Roman"/>
          <w:bCs/>
          <w:sz w:val="24"/>
          <w:szCs w:val="24"/>
        </w:rPr>
        <w:t>закрытой системе горячего</w:t>
      </w:r>
      <w:r w:rsidRPr="00336415">
        <w:rPr>
          <w:rFonts w:ascii="Times New Roman" w:hAnsi="Times New Roman"/>
          <w:sz w:val="24"/>
          <w:szCs w:val="24"/>
        </w:rPr>
        <w:t xml:space="preserve"> водоснабжения для</w:t>
      </w:r>
      <w:r w:rsidRPr="00336415">
        <w:rPr>
          <w:rFonts w:ascii="Times New Roman" w:hAnsi="Times New Roman"/>
          <w:bCs/>
          <w:sz w:val="24"/>
          <w:szCs w:val="24"/>
        </w:rPr>
        <w:t xml:space="preserve"> ОАО</w:t>
      </w:r>
      <w:r>
        <w:rPr>
          <w:rFonts w:ascii="Times New Roman" w:hAnsi="Times New Roman"/>
          <w:bCs/>
          <w:sz w:val="24"/>
          <w:szCs w:val="24"/>
        </w:rPr>
        <w:t xml:space="preserve"> </w:t>
      </w:r>
      <w:r w:rsidRPr="00336415">
        <w:rPr>
          <w:rFonts w:ascii="Times New Roman" w:hAnsi="Times New Roman"/>
          <w:bCs/>
          <w:sz w:val="24"/>
          <w:szCs w:val="24"/>
        </w:rPr>
        <w:t>«КОЭК» в  г. Костроме  на 2015 год (</w:t>
      </w:r>
      <w:r w:rsidRPr="00336415">
        <w:rPr>
          <w:rFonts w:ascii="Times New Roman" w:hAnsi="Times New Roman"/>
          <w:sz w:val="24"/>
          <w:szCs w:val="24"/>
        </w:rPr>
        <w:t>котельная ул.</w:t>
      </w:r>
      <w:r>
        <w:rPr>
          <w:rFonts w:ascii="Times New Roman" w:hAnsi="Times New Roman"/>
          <w:sz w:val="24"/>
          <w:szCs w:val="24"/>
        </w:rPr>
        <w:t xml:space="preserve"> </w:t>
      </w:r>
      <w:r w:rsidRPr="00336415">
        <w:rPr>
          <w:rFonts w:ascii="Times New Roman" w:hAnsi="Times New Roman"/>
          <w:sz w:val="24"/>
          <w:szCs w:val="24"/>
        </w:rPr>
        <w:t>Костромская,99) в размере:</w:t>
      </w:r>
    </w:p>
    <w:tbl>
      <w:tblPr>
        <w:tblpPr w:leftFromText="180" w:rightFromText="180" w:vertAnchor="text" w:horzAnchor="margin" w:tblpX="74" w:tblpY="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842"/>
        <w:gridCol w:w="1985"/>
        <w:gridCol w:w="1984"/>
        <w:gridCol w:w="1985"/>
      </w:tblGrid>
      <w:tr w:rsidR="00036834" w:rsidRPr="00336415" w:rsidTr="00E2373E">
        <w:tc>
          <w:tcPr>
            <w:tcW w:w="2235" w:type="dxa"/>
            <w:vMerge w:val="restart"/>
            <w:vAlign w:val="center"/>
          </w:tcPr>
          <w:p w:rsidR="00036834" w:rsidRPr="00312401" w:rsidRDefault="00036834" w:rsidP="00E2373E">
            <w:pPr>
              <w:spacing w:after="0" w:line="240" w:lineRule="auto"/>
              <w:jc w:val="both"/>
              <w:rPr>
                <w:rFonts w:ascii="Times New Roman" w:hAnsi="Times New Roman"/>
                <w:sz w:val="20"/>
                <w:szCs w:val="20"/>
              </w:rPr>
            </w:pPr>
            <w:r w:rsidRPr="00312401">
              <w:rPr>
                <w:rFonts w:ascii="Times New Roman" w:hAnsi="Times New Roman"/>
                <w:sz w:val="20"/>
                <w:szCs w:val="20"/>
              </w:rPr>
              <w:t>Категория потребителей</w:t>
            </w:r>
          </w:p>
        </w:tc>
        <w:tc>
          <w:tcPr>
            <w:tcW w:w="3827" w:type="dxa"/>
            <w:gridSpan w:val="2"/>
          </w:tcPr>
          <w:p w:rsidR="00036834" w:rsidRPr="00312401" w:rsidRDefault="00036834" w:rsidP="00E2373E">
            <w:pPr>
              <w:spacing w:after="0" w:line="240" w:lineRule="auto"/>
              <w:jc w:val="both"/>
              <w:rPr>
                <w:rFonts w:ascii="Times New Roman" w:hAnsi="Times New Roman"/>
                <w:sz w:val="20"/>
                <w:szCs w:val="20"/>
              </w:rPr>
            </w:pPr>
            <w:r w:rsidRPr="00312401">
              <w:rPr>
                <w:rFonts w:ascii="Times New Roman" w:hAnsi="Times New Roman"/>
                <w:sz w:val="20"/>
                <w:szCs w:val="20"/>
              </w:rPr>
              <w:t>с 01.01.2015 г.  по 30.06.2015г.</w:t>
            </w:r>
          </w:p>
        </w:tc>
        <w:tc>
          <w:tcPr>
            <w:tcW w:w="3969" w:type="dxa"/>
            <w:gridSpan w:val="2"/>
          </w:tcPr>
          <w:p w:rsidR="00036834" w:rsidRPr="00312401" w:rsidRDefault="00036834" w:rsidP="00E2373E">
            <w:pPr>
              <w:spacing w:after="0" w:line="240" w:lineRule="auto"/>
              <w:jc w:val="both"/>
              <w:rPr>
                <w:rFonts w:ascii="Times New Roman" w:hAnsi="Times New Roman"/>
                <w:sz w:val="20"/>
                <w:szCs w:val="20"/>
              </w:rPr>
            </w:pPr>
            <w:r w:rsidRPr="00312401">
              <w:rPr>
                <w:rFonts w:ascii="Times New Roman" w:hAnsi="Times New Roman"/>
                <w:sz w:val="20"/>
                <w:szCs w:val="20"/>
              </w:rPr>
              <w:t>с 01.07.2015г.  по 31.12.2015г.</w:t>
            </w:r>
          </w:p>
        </w:tc>
      </w:tr>
      <w:tr w:rsidR="00036834" w:rsidRPr="00336415" w:rsidTr="00E2373E">
        <w:tc>
          <w:tcPr>
            <w:tcW w:w="2235" w:type="dxa"/>
            <w:vMerge/>
          </w:tcPr>
          <w:p w:rsidR="00036834" w:rsidRPr="00312401" w:rsidRDefault="00036834" w:rsidP="00E2373E">
            <w:pPr>
              <w:spacing w:after="0" w:line="240" w:lineRule="auto"/>
              <w:jc w:val="both"/>
              <w:rPr>
                <w:rFonts w:ascii="Times New Roman" w:hAnsi="Times New Roman"/>
                <w:sz w:val="20"/>
                <w:szCs w:val="20"/>
              </w:rPr>
            </w:pPr>
          </w:p>
        </w:tc>
        <w:tc>
          <w:tcPr>
            <w:tcW w:w="1842" w:type="dxa"/>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Компонент</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на тепловую энергию,</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руб. за 1 Гкал</w:t>
            </w:r>
          </w:p>
          <w:p w:rsidR="00036834" w:rsidRPr="00312401" w:rsidRDefault="00036834" w:rsidP="009D3D2B">
            <w:pPr>
              <w:spacing w:after="0" w:line="240" w:lineRule="auto"/>
              <w:jc w:val="center"/>
              <w:rPr>
                <w:rFonts w:ascii="Times New Roman" w:hAnsi="Times New Roman"/>
                <w:sz w:val="20"/>
                <w:szCs w:val="20"/>
              </w:rPr>
            </w:pPr>
          </w:p>
        </w:tc>
        <w:tc>
          <w:tcPr>
            <w:tcW w:w="1985" w:type="dxa"/>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Компонент</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на холодную воду,</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руб. за 1куб.м</w:t>
            </w:r>
          </w:p>
        </w:tc>
        <w:tc>
          <w:tcPr>
            <w:tcW w:w="1984" w:type="dxa"/>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Компонент</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на тепловую энергию,</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руб. за 1 Гкал</w:t>
            </w:r>
          </w:p>
        </w:tc>
        <w:tc>
          <w:tcPr>
            <w:tcW w:w="1985" w:type="dxa"/>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Компонент</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на холодную воду,</w:t>
            </w:r>
          </w:p>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руб. за 1 куб. м</w:t>
            </w:r>
          </w:p>
        </w:tc>
      </w:tr>
      <w:tr w:rsidR="00036834" w:rsidRPr="00336415" w:rsidTr="00E2373E">
        <w:trPr>
          <w:trHeight w:val="516"/>
        </w:trPr>
        <w:tc>
          <w:tcPr>
            <w:tcW w:w="2235" w:type="dxa"/>
            <w:vAlign w:val="center"/>
          </w:tcPr>
          <w:p w:rsidR="00036834" w:rsidRPr="00312401" w:rsidRDefault="00036834" w:rsidP="00E2373E">
            <w:pPr>
              <w:spacing w:after="0" w:line="240" w:lineRule="auto"/>
              <w:jc w:val="both"/>
              <w:rPr>
                <w:rFonts w:ascii="Times New Roman" w:hAnsi="Times New Roman"/>
                <w:sz w:val="20"/>
                <w:szCs w:val="20"/>
              </w:rPr>
            </w:pPr>
            <w:r w:rsidRPr="00312401">
              <w:rPr>
                <w:rFonts w:ascii="Times New Roman" w:hAnsi="Times New Roman"/>
                <w:sz w:val="20"/>
                <w:szCs w:val="20"/>
              </w:rPr>
              <w:t>Население (с НДС)</w:t>
            </w:r>
          </w:p>
        </w:tc>
        <w:tc>
          <w:tcPr>
            <w:tcW w:w="1842"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1867,63</w:t>
            </w:r>
          </w:p>
        </w:tc>
        <w:tc>
          <w:tcPr>
            <w:tcW w:w="1985"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16,92</w:t>
            </w:r>
          </w:p>
        </w:tc>
        <w:tc>
          <w:tcPr>
            <w:tcW w:w="1984"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2040,10</w:t>
            </w:r>
          </w:p>
        </w:tc>
        <w:tc>
          <w:tcPr>
            <w:tcW w:w="1985"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18,34</w:t>
            </w:r>
          </w:p>
        </w:tc>
      </w:tr>
      <w:tr w:rsidR="00036834" w:rsidRPr="00336415" w:rsidTr="00E2373E">
        <w:tc>
          <w:tcPr>
            <w:tcW w:w="2235" w:type="dxa"/>
            <w:vAlign w:val="center"/>
          </w:tcPr>
          <w:p w:rsidR="00036834" w:rsidRPr="00312401" w:rsidRDefault="00036834" w:rsidP="00E2373E">
            <w:pPr>
              <w:spacing w:after="0" w:line="240" w:lineRule="auto"/>
              <w:jc w:val="both"/>
              <w:rPr>
                <w:rFonts w:ascii="Times New Roman" w:hAnsi="Times New Roman"/>
                <w:sz w:val="20"/>
                <w:szCs w:val="20"/>
              </w:rPr>
            </w:pPr>
            <w:r w:rsidRPr="00312401">
              <w:rPr>
                <w:rFonts w:ascii="Times New Roman" w:hAnsi="Times New Roman"/>
                <w:sz w:val="20"/>
                <w:szCs w:val="20"/>
              </w:rPr>
              <w:t>Бюджетные и прочие потребители (без НДС)</w:t>
            </w:r>
          </w:p>
        </w:tc>
        <w:tc>
          <w:tcPr>
            <w:tcW w:w="1842"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1582,74</w:t>
            </w:r>
          </w:p>
        </w:tc>
        <w:tc>
          <w:tcPr>
            <w:tcW w:w="1985"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14,34</w:t>
            </w:r>
          </w:p>
        </w:tc>
        <w:tc>
          <w:tcPr>
            <w:tcW w:w="1984"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1728,90</w:t>
            </w:r>
          </w:p>
        </w:tc>
        <w:tc>
          <w:tcPr>
            <w:tcW w:w="1985" w:type="dxa"/>
            <w:vAlign w:val="center"/>
          </w:tcPr>
          <w:p w:rsidR="00036834" w:rsidRPr="00312401" w:rsidRDefault="00036834" w:rsidP="009D3D2B">
            <w:pPr>
              <w:spacing w:after="0" w:line="240" w:lineRule="auto"/>
              <w:jc w:val="center"/>
              <w:rPr>
                <w:rFonts w:ascii="Times New Roman" w:hAnsi="Times New Roman"/>
                <w:sz w:val="20"/>
                <w:szCs w:val="20"/>
              </w:rPr>
            </w:pPr>
            <w:r w:rsidRPr="00312401">
              <w:rPr>
                <w:rFonts w:ascii="Times New Roman" w:hAnsi="Times New Roman"/>
                <w:sz w:val="20"/>
                <w:szCs w:val="20"/>
              </w:rPr>
              <w:t>15,54</w:t>
            </w:r>
          </w:p>
        </w:tc>
      </w:tr>
    </w:tbl>
    <w:p w:rsidR="00036834" w:rsidRPr="00336415" w:rsidRDefault="00036834" w:rsidP="00036834">
      <w:pPr>
        <w:spacing w:after="0" w:line="240" w:lineRule="auto"/>
        <w:ind w:firstLine="720"/>
        <w:jc w:val="both"/>
        <w:rPr>
          <w:rFonts w:ascii="Times New Roman" w:hAnsi="Times New Roman"/>
          <w:sz w:val="24"/>
          <w:szCs w:val="24"/>
        </w:rPr>
      </w:pPr>
      <w:r>
        <w:rPr>
          <w:rFonts w:ascii="Times New Roman" w:hAnsi="Times New Roman"/>
          <w:sz w:val="24"/>
          <w:szCs w:val="24"/>
        </w:rPr>
        <w:t>2</w:t>
      </w:r>
      <w:r w:rsidRPr="0033641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036834" w:rsidRPr="00336415" w:rsidRDefault="00036834" w:rsidP="00036834">
      <w:pPr>
        <w:spacing w:after="0" w:line="240" w:lineRule="auto"/>
        <w:ind w:firstLine="720"/>
        <w:jc w:val="both"/>
        <w:rPr>
          <w:rFonts w:ascii="Times New Roman" w:hAnsi="Times New Roman"/>
          <w:sz w:val="24"/>
          <w:szCs w:val="24"/>
        </w:rPr>
      </w:pPr>
      <w:r>
        <w:rPr>
          <w:rFonts w:ascii="Times New Roman" w:hAnsi="Times New Roman"/>
          <w:sz w:val="24"/>
          <w:szCs w:val="24"/>
        </w:rPr>
        <w:t>3</w:t>
      </w:r>
      <w:r w:rsidRPr="00336415">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sidRPr="00336415">
        <w:rPr>
          <w:rFonts w:ascii="Times New Roman" w:hAnsi="Times New Roman"/>
          <w:sz w:val="24"/>
          <w:szCs w:val="24"/>
        </w:rPr>
        <w:tab/>
      </w:r>
      <w:r w:rsidRPr="00336415">
        <w:rPr>
          <w:rFonts w:ascii="Times New Roman" w:hAnsi="Times New Roman"/>
          <w:sz w:val="24"/>
          <w:szCs w:val="24"/>
        </w:rPr>
        <w:tab/>
      </w:r>
      <w:r w:rsidRPr="00336415">
        <w:rPr>
          <w:rFonts w:ascii="Times New Roman" w:hAnsi="Times New Roman"/>
          <w:sz w:val="24"/>
          <w:szCs w:val="24"/>
        </w:rPr>
        <w:tab/>
      </w:r>
    </w:p>
    <w:p w:rsidR="00036834" w:rsidRDefault="00036834" w:rsidP="00036834">
      <w:pPr>
        <w:pStyle w:val="af"/>
        <w:spacing w:after="0" w:line="240" w:lineRule="auto"/>
        <w:ind w:left="0" w:firstLine="709"/>
        <w:jc w:val="both"/>
        <w:rPr>
          <w:rFonts w:ascii="Times New Roman" w:hAnsi="Times New Roman" w:cs="Times New Roman"/>
          <w:sz w:val="24"/>
          <w:szCs w:val="24"/>
        </w:rPr>
      </w:pPr>
      <w:r w:rsidRPr="00336415">
        <w:rPr>
          <w:rFonts w:ascii="Times New Roman" w:hAnsi="Times New Roman" w:cs="Times New Roman"/>
          <w:sz w:val="24"/>
          <w:szCs w:val="24"/>
        </w:rPr>
        <w:t>Солдатова И.Ю. – принять предложение уполномоченного по делу.</w:t>
      </w:r>
    </w:p>
    <w:p w:rsidR="00DD1632" w:rsidRDefault="00DD1632" w:rsidP="00036834">
      <w:pPr>
        <w:pStyle w:val="af"/>
        <w:spacing w:after="0" w:line="240" w:lineRule="auto"/>
        <w:ind w:left="0" w:firstLine="709"/>
        <w:jc w:val="both"/>
        <w:rPr>
          <w:rFonts w:ascii="Times New Roman" w:hAnsi="Times New Roman" w:cs="Times New Roman"/>
          <w:sz w:val="24"/>
          <w:szCs w:val="24"/>
        </w:rPr>
      </w:pPr>
    </w:p>
    <w:p w:rsidR="00DD1632" w:rsidRPr="00C61F28" w:rsidRDefault="00DD1632" w:rsidP="00DD1632">
      <w:pPr>
        <w:spacing w:after="0" w:line="240" w:lineRule="auto"/>
        <w:jc w:val="both"/>
        <w:rPr>
          <w:rFonts w:ascii="Times New Roman" w:hAnsi="Times New Roman" w:cs="Times New Roman"/>
          <w:sz w:val="24"/>
          <w:szCs w:val="24"/>
        </w:rPr>
      </w:pPr>
      <w:r w:rsidRPr="00C61F28">
        <w:rPr>
          <w:rFonts w:ascii="Times New Roman" w:hAnsi="Times New Roman" w:cs="Times New Roman"/>
          <w:b/>
          <w:sz w:val="24"/>
          <w:szCs w:val="24"/>
        </w:rPr>
        <w:t xml:space="preserve">Вопрос 8: </w:t>
      </w:r>
      <w:r>
        <w:rPr>
          <w:rFonts w:ascii="Times New Roman" w:hAnsi="Times New Roman"/>
          <w:b/>
          <w:sz w:val="24"/>
          <w:szCs w:val="24"/>
        </w:rPr>
        <w:t>«</w:t>
      </w:r>
      <w:r w:rsidRPr="00C61F28">
        <w:rPr>
          <w:rFonts w:ascii="Times New Roman" w:hAnsi="Times New Roman" w:cs="Times New Roman"/>
          <w:sz w:val="24"/>
          <w:szCs w:val="24"/>
        </w:rPr>
        <w:t xml:space="preserve">Об установлении тарифов на тепловую энергию, поставляемую </w:t>
      </w:r>
      <w:r>
        <w:rPr>
          <w:rFonts w:ascii="Times New Roman" w:hAnsi="Times New Roman"/>
          <w:sz w:val="24"/>
          <w:szCs w:val="24"/>
        </w:rPr>
        <w:t xml:space="preserve">                                     </w:t>
      </w:r>
      <w:r w:rsidRPr="00C61F28">
        <w:rPr>
          <w:rFonts w:ascii="Times New Roman" w:hAnsi="Times New Roman" w:cs="Times New Roman"/>
          <w:sz w:val="24"/>
          <w:szCs w:val="24"/>
        </w:rPr>
        <w:t>ОАО «Костромамебель» потребителям г. Кострома на 2015 год</w:t>
      </w:r>
      <w:r>
        <w:rPr>
          <w:rFonts w:ascii="Times New Roman" w:hAnsi="Times New Roman"/>
          <w:sz w:val="24"/>
          <w:szCs w:val="24"/>
        </w:rPr>
        <w:t>»</w:t>
      </w:r>
      <w:r w:rsidRPr="00C61F28">
        <w:rPr>
          <w:rFonts w:ascii="Times New Roman" w:hAnsi="Times New Roman" w:cs="Times New Roman"/>
          <w:sz w:val="24"/>
          <w:szCs w:val="24"/>
        </w:rPr>
        <w:t>.</w:t>
      </w:r>
    </w:p>
    <w:p w:rsidR="00DD1632" w:rsidRPr="00C61F28" w:rsidRDefault="00DD1632" w:rsidP="00DD1632">
      <w:pPr>
        <w:spacing w:after="0" w:line="240" w:lineRule="auto"/>
        <w:jc w:val="both"/>
        <w:rPr>
          <w:rFonts w:ascii="Times New Roman" w:hAnsi="Times New Roman" w:cs="Times New Roman"/>
          <w:sz w:val="24"/>
          <w:szCs w:val="24"/>
          <w:highlight w:val="green"/>
        </w:rPr>
      </w:pPr>
    </w:p>
    <w:p w:rsidR="00DD1632" w:rsidRPr="00C61F28" w:rsidRDefault="00DD1632" w:rsidP="00DD1632">
      <w:pPr>
        <w:spacing w:after="0" w:line="240" w:lineRule="auto"/>
        <w:ind w:right="-1"/>
        <w:jc w:val="both"/>
        <w:rPr>
          <w:rFonts w:ascii="Times New Roman" w:hAnsi="Times New Roman" w:cs="Times New Roman"/>
          <w:sz w:val="24"/>
          <w:szCs w:val="24"/>
        </w:rPr>
      </w:pPr>
      <w:r w:rsidRPr="00C61F28">
        <w:rPr>
          <w:rFonts w:ascii="Times New Roman" w:hAnsi="Times New Roman" w:cs="Times New Roman"/>
          <w:b/>
          <w:sz w:val="24"/>
          <w:szCs w:val="24"/>
        </w:rPr>
        <w:t>СЛУШАЛИ:</w:t>
      </w:r>
    </w:p>
    <w:p w:rsidR="00DD1632" w:rsidRPr="00C61F28" w:rsidRDefault="00DD1632" w:rsidP="00DD1632">
      <w:pPr>
        <w:tabs>
          <w:tab w:val="left" w:pos="567"/>
        </w:tabs>
        <w:spacing w:after="0" w:line="240" w:lineRule="auto"/>
        <w:jc w:val="both"/>
        <w:rPr>
          <w:rFonts w:ascii="Times New Roman" w:hAnsi="Times New Roman" w:cs="Times New Roman"/>
          <w:sz w:val="24"/>
          <w:szCs w:val="24"/>
        </w:rPr>
      </w:pPr>
      <w:r w:rsidRPr="00C61F28">
        <w:rPr>
          <w:rFonts w:ascii="Times New Roman" w:hAnsi="Times New Roman" w:cs="Times New Roman"/>
          <w:color w:val="FF0000"/>
          <w:sz w:val="24"/>
          <w:szCs w:val="24"/>
        </w:rPr>
        <w:tab/>
      </w:r>
      <w:r w:rsidRPr="00C61F28">
        <w:rPr>
          <w:rFonts w:ascii="Times New Roman" w:hAnsi="Times New Roman" w:cs="Times New Roman"/>
          <w:sz w:val="24"/>
          <w:szCs w:val="24"/>
        </w:rPr>
        <w:t xml:space="preserve">  Уполномоченного по делу Фатьянову О.Ю., сообщившего по рассматриваемому вопросу следующее.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 ОАО «Костромамебель» представило в департамент государственного регулирования цен и тарифов Костромской области заявление </w:t>
      </w:r>
      <w:r>
        <w:rPr>
          <w:rFonts w:ascii="Times New Roman" w:hAnsi="Times New Roman"/>
          <w:sz w:val="24"/>
          <w:szCs w:val="24"/>
        </w:rPr>
        <w:t>вх. №</w:t>
      </w:r>
      <w:r w:rsidRPr="00C61F28">
        <w:rPr>
          <w:rFonts w:ascii="Times New Roman" w:hAnsi="Times New Roman" w:cs="Times New Roman"/>
          <w:sz w:val="24"/>
          <w:szCs w:val="24"/>
        </w:rPr>
        <w:t xml:space="preserve">О-874 от 30.04.2014 года  об установлении тарифов на тепловую энергию на 2015 год.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ОАО «Костромамебель» предложен тариф на тепловую энергию на 2015 год 1526,0 руб./Гкал, полная себестоимость тепловой энергии 21125,24 тыс.руб.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w:t>
      </w:r>
      <w:r w:rsidRPr="00C61F28">
        <w:rPr>
          <w:rFonts w:ascii="Times New Roman" w:hAnsi="Times New Roman" w:cs="Times New Roman"/>
          <w:sz w:val="24"/>
          <w:szCs w:val="24"/>
        </w:rPr>
        <w:lastRenderedPageBreak/>
        <w:t xml:space="preserve">тарифов Костромской области», ДГРЦиТ КО принято решение об открытии дела по установлению тарифов на тепловую энергию на 2015 год от 12.05.2014  № 100.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Основные плановые показатели ОАО «Костромамебель» на  2015 год по теплоснабжению (по расчету департамента ГРЦиТ КО) составили:</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объем произведенной тепловой энергии – 14624,0 Гкал;</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объем расхода тепловой энергии на нужды котельной – 339,0 Гкал;</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объем потерь тепловой энергии в теплосетях – 85,0 Гкал;</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объем реализации тепловой энергии потребителям – 14200,0 Гкал;</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  Объем необходимой валовой выручки – 17443,55 тыс.руб., в том числе: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затраты на материалы на производственные нужды – 357,88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затраты на топливо на технологические цели – 9489,54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затраты на электроэнергию на технологические нужды – 1893,57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затраты на воду на технологические цели – 214,37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затраты на водоотведение сточных вод – 156,98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 затраты на оплату труда производственных рабочих (с учетом страховых взносов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  во внебюджетные фонды) – 3856,3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расходы по содержанию и эксплуатации оборудования – 262,89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цеховые расходы – 135,82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прочие прямые расходы – 237,95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общехозяйственные расходы – 695,5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необходимая прибыль – 142,75 тыс.руб.</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 xml:space="preserve">1) «Полезный отпуск тепловой энергии» - принят на уровне предложенного </w:t>
      </w:r>
      <w:r w:rsidR="001101D0">
        <w:rPr>
          <w:rFonts w:ascii="Times New Roman" w:hAnsi="Times New Roman" w:cs="Times New Roman"/>
          <w:sz w:val="24"/>
          <w:szCs w:val="24"/>
        </w:rPr>
        <w:t xml:space="preserve">                      </w:t>
      </w:r>
      <w:r w:rsidRPr="00C61F28">
        <w:rPr>
          <w:rFonts w:ascii="Times New Roman" w:hAnsi="Times New Roman" w:cs="Times New Roman"/>
          <w:sz w:val="24"/>
          <w:szCs w:val="24"/>
        </w:rPr>
        <w:t>ОАО «Костромамебель». Снижение объемов полезного отпуска тепловой энергии обусловлено сокращением отапливаемых помещений предприятия площадью 7880  м2 и прекращение эксплуатации сушильной камеры для сушки древесины.</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2) «Материалы на производственные нужды» - расходы снижены на 23,84 тыс.руб. Затраты приняты на уровне фактических расходов за 2013 год. С 01.07.2015 года рост 104,1% в соответствии с Прогнозом, одобренным заседанием Правительства РФ от 25.09.2013 года.</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3) «Топливо на технологические цели» - затраты снижены на 2830,97 тыс.руб.           Расчеты произведены с учетом нормативов удельного расхода топлива при производстве тепловой энергии и технологических потерь при передаче тепловой энергии,  утвержденных постановлением  департамента ТЭК и ЖКХ КО от 12.08.2014 № 40. С 01.07.2015 стоимость          1тыс.м3 газа учетом стоимости транспортировки и снабженческо-сбытовых услуг проиндексирована на 1,075% согласно Прогнозу, одобренному на заседании Правительства РФ от 25.09.2014 года.</w:t>
      </w:r>
    </w:p>
    <w:p w:rsidR="00DD1632" w:rsidRPr="00C61F28" w:rsidRDefault="00DD1632" w:rsidP="00DD163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61F28">
        <w:rPr>
          <w:rFonts w:ascii="Times New Roman" w:hAnsi="Times New Roman" w:cs="Times New Roman"/>
          <w:sz w:val="24"/>
          <w:szCs w:val="24"/>
        </w:rPr>
        <w:t>3) «Электроэнергия на технологические нужды» - расходы снижены на 344,28 тыс.руб.  Объем электроэнергии принят на уровне утвержденного на 2014 год. Стоимость электрической энергии принята с учетом свободных цен в июле-сентябре 2014 года на среднем втором уровне напряжения</w:t>
      </w:r>
      <w:r>
        <w:rPr>
          <w:rFonts w:ascii="Times New Roman" w:hAnsi="Times New Roman"/>
          <w:sz w:val="24"/>
          <w:szCs w:val="24"/>
        </w:rPr>
        <w:t>,</w:t>
      </w:r>
      <w:r w:rsidRPr="00C61F28">
        <w:rPr>
          <w:rFonts w:ascii="Times New Roman" w:hAnsi="Times New Roman" w:cs="Times New Roman"/>
          <w:sz w:val="24"/>
          <w:szCs w:val="24"/>
        </w:rPr>
        <w:t xml:space="preserve"> с 01.07.2015 года проиндексированы на 107,5% согласно Прогнозу.</w:t>
      </w:r>
    </w:p>
    <w:p w:rsidR="00DD1632" w:rsidRPr="00C61F28" w:rsidRDefault="00DD1632" w:rsidP="00DD163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61F28">
        <w:rPr>
          <w:rFonts w:ascii="Times New Roman" w:hAnsi="Times New Roman" w:cs="Times New Roman"/>
          <w:sz w:val="24"/>
          <w:szCs w:val="24"/>
        </w:rPr>
        <w:t xml:space="preserve">4) «Вода на технологические цели» - затраты снижены на 247,6 тыс.руб. Затраты определены по тарифам, утвержденным для МУП г. Костромы «Костромагорводоканал», с 01.07.2015 проиндексированы на 108,4% согласно Прогнозу. </w:t>
      </w:r>
    </w:p>
    <w:p w:rsidR="00DD1632" w:rsidRPr="00C61F28" w:rsidRDefault="00DD1632" w:rsidP="00DD163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61F28">
        <w:rPr>
          <w:rFonts w:ascii="Times New Roman" w:hAnsi="Times New Roman" w:cs="Times New Roman"/>
          <w:sz w:val="24"/>
          <w:szCs w:val="24"/>
        </w:rPr>
        <w:t xml:space="preserve">5) «Водоотведение сточных вод» - расходы снижены на 78,9 тыс.руб. Департаментом приняты объемы водоотведения по фактическим объемам за 2013 год. Затраты определены по </w:t>
      </w:r>
      <w:r w:rsidRPr="00C61F28">
        <w:rPr>
          <w:rFonts w:ascii="Times New Roman" w:hAnsi="Times New Roman" w:cs="Times New Roman"/>
          <w:sz w:val="24"/>
          <w:szCs w:val="24"/>
        </w:rPr>
        <w:lastRenderedPageBreak/>
        <w:t xml:space="preserve">тарифам, утвержденным для МУП г. Костромы «Костромагорводоканал», с 01.07.2015 проиндексированы на 108,4% согласно Прогнозу. </w:t>
      </w:r>
    </w:p>
    <w:p w:rsidR="00DD1632" w:rsidRPr="00C61F28" w:rsidRDefault="00DD1632" w:rsidP="00DD1632">
      <w:pPr>
        <w:pStyle w:val="af"/>
        <w:spacing w:after="0" w:line="240" w:lineRule="auto"/>
        <w:ind w:left="0" w:firstLine="709"/>
        <w:jc w:val="both"/>
        <w:rPr>
          <w:rFonts w:ascii="Times New Roman" w:hAnsi="Times New Roman" w:cs="Times New Roman"/>
          <w:sz w:val="24"/>
          <w:szCs w:val="24"/>
        </w:rPr>
      </w:pPr>
      <w:r w:rsidRPr="00C61F28">
        <w:rPr>
          <w:rFonts w:ascii="Times New Roman" w:hAnsi="Times New Roman" w:cs="Times New Roman"/>
          <w:sz w:val="24"/>
          <w:szCs w:val="24"/>
        </w:rPr>
        <w:t>6) «Заработная плата производственных рабочих с учетом страховых взносов во внебюджетные фонды» 30,9% – затраты снижены на 463,54 тыс.руб.Фонд оплаты труда на 2015 год принят в соответствии с утвержденным штатным расписанием с учетом индексации в 2013-2014 годах, численность снижена на 2 чел. Подсобных рабочих по уборке и сжиганию отходов. С 01.07.2015 года рост 105,5% в соответствии с Прогнозом, одобренным заседанием Правительства РФ от 25.09.2014 года.</w:t>
      </w:r>
    </w:p>
    <w:p w:rsidR="00DD1632" w:rsidRPr="00C61F28" w:rsidRDefault="00DD1632" w:rsidP="00DD1632">
      <w:pPr>
        <w:pStyle w:val="af"/>
        <w:spacing w:after="0" w:line="240" w:lineRule="auto"/>
        <w:ind w:left="0" w:firstLine="709"/>
        <w:jc w:val="both"/>
        <w:rPr>
          <w:rFonts w:ascii="Times New Roman" w:hAnsi="Times New Roman" w:cs="Times New Roman"/>
          <w:sz w:val="24"/>
          <w:szCs w:val="24"/>
        </w:rPr>
      </w:pPr>
      <w:r w:rsidRPr="00C61F28">
        <w:rPr>
          <w:rFonts w:ascii="Times New Roman" w:hAnsi="Times New Roman" w:cs="Times New Roman"/>
          <w:sz w:val="24"/>
          <w:szCs w:val="24"/>
        </w:rPr>
        <w:t>7) «Расходы по содержанию и эксплуатации оборудования» - снижены на  4,99 тыс.руб. Департаментом учтены амортизационные начисления, расходы на ремонт приняты на уровне предложенных предприятием, с 01.07.2015 года рост 104,1% согласно Прогнозу. Кроме того, включены расходы на мероприятия по энергосбережению на 2015 год в соответствии с Программой в области энергосбережения и повышения энергетической эффективности ОАО «Костромамебель» на 2014-2017 годы.</w:t>
      </w:r>
    </w:p>
    <w:p w:rsidR="00DD1632" w:rsidRPr="00C61F28" w:rsidRDefault="00DD1632" w:rsidP="00DD1632">
      <w:pPr>
        <w:pStyle w:val="af"/>
        <w:spacing w:after="0" w:line="240" w:lineRule="auto"/>
        <w:ind w:left="0"/>
        <w:jc w:val="both"/>
        <w:rPr>
          <w:rFonts w:ascii="Times New Roman" w:hAnsi="Times New Roman" w:cs="Times New Roman"/>
          <w:sz w:val="24"/>
          <w:szCs w:val="24"/>
        </w:rPr>
      </w:pPr>
      <w:r w:rsidRPr="00C61F28">
        <w:rPr>
          <w:rFonts w:ascii="Times New Roman" w:hAnsi="Times New Roman" w:cs="Times New Roman"/>
          <w:sz w:val="24"/>
          <w:szCs w:val="24"/>
        </w:rPr>
        <w:t xml:space="preserve">           8) «Цеховые расходы» - увеличены на 55,54 тыс.руб. Расходы приняты на уровне  утвержденных на 2014 год.</w:t>
      </w:r>
    </w:p>
    <w:p w:rsidR="00DD1632" w:rsidRPr="00C61F28" w:rsidRDefault="00DD1632" w:rsidP="00DD1632">
      <w:pPr>
        <w:pStyle w:val="af"/>
        <w:spacing w:after="0" w:line="240" w:lineRule="auto"/>
        <w:ind w:left="0"/>
        <w:jc w:val="both"/>
        <w:rPr>
          <w:rFonts w:ascii="Times New Roman" w:hAnsi="Times New Roman" w:cs="Times New Roman"/>
          <w:sz w:val="24"/>
          <w:szCs w:val="24"/>
        </w:rPr>
      </w:pPr>
      <w:r w:rsidRPr="00C61F28">
        <w:rPr>
          <w:rFonts w:ascii="Times New Roman" w:hAnsi="Times New Roman" w:cs="Times New Roman"/>
          <w:sz w:val="24"/>
          <w:szCs w:val="24"/>
        </w:rPr>
        <w:t xml:space="preserve">           9) «Общехозяйственные расходы» - снижены на 78,49 тыс.руб. Сумма общехозяйственных расходов определена в процентном отношении управленческих расходов к сумме выручки за 2011-2012-2013 годы, рост с 01.07.2015 - 104,1% в соответствии с Прогнозом, одобренным заседанием Правительства РФ от 25.09.2014 года.</w:t>
      </w:r>
    </w:p>
    <w:p w:rsidR="00DD1632" w:rsidRPr="00C61F28" w:rsidRDefault="00DD1632" w:rsidP="00DD1632">
      <w:pPr>
        <w:pStyle w:val="af"/>
        <w:spacing w:after="0" w:line="240" w:lineRule="auto"/>
        <w:ind w:left="0"/>
        <w:jc w:val="both"/>
        <w:rPr>
          <w:rFonts w:ascii="Times New Roman" w:hAnsi="Times New Roman" w:cs="Times New Roman"/>
          <w:sz w:val="24"/>
          <w:szCs w:val="24"/>
        </w:rPr>
      </w:pPr>
      <w:r w:rsidRPr="00C61F28">
        <w:rPr>
          <w:rFonts w:ascii="Times New Roman" w:hAnsi="Times New Roman" w:cs="Times New Roman"/>
          <w:sz w:val="24"/>
          <w:szCs w:val="24"/>
        </w:rPr>
        <w:t xml:space="preserve">          10) «Необходимая прибыль» - расходы увеличены на 142,75 тыс.руб. Департаментом учтены налог на имущество и налог на прибыль.</w:t>
      </w:r>
    </w:p>
    <w:p w:rsidR="00DD1632" w:rsidRPr="00C61F28" w:rsidRDefault="00DD1632" w:rsidP="00DD1632">
      <w:pPr>
        <w:spacing w:after="0" w:line="240" w:lineRule="auto"/>
        <w:jc w:val="both"/>
        <w:rPr>
          <w:rFonts w:ascii="Times New Roman" w:hAnsi="Times New Roman" w:cs="Times New Roman"/>
          <w:sz w:val="24"/>
          <w:szCs w:val="24"/>
        </w:rPr>
      </w:pPr>
      <w:r w:rsidRPr="00C61F28">
        <w:rPr>
          <w:rFonts w:ascii="Times New Roman" w:hAnsi="Times New Roman" w:cs="Times New Roman"/>
          <w:sz w:val="24"/>
          <w:szCs w:val="24"/>
        </w:rPr>
        <w:t xml:space="preserve">          На основании проведенного анализа технико-экономических показателей по тарифам на производство тепловой энергии, поставляемой ОАО «Костромамебель»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 год в следующем размере:  </w:t>
      </w:r>
    </w:p>
    <w:p w:rsidR="00DD1632" w:rsidRPr="00C61F28" w:rsidRDefault="00DD1632" w:rsidP="00DD1632">
      <w:pPr>
        <w:spacing w:after="0" w:line="240" w:lineRule="auto"/>
        <w:ind w:firstLine="709"/>
        <w:jc w:val="both"/>
        <w:rPr>
          <w:rFonts w:ascii="Times New Roman" w:hAnsi="Times New Roman" w:cs="Times New Roman"/>
          <w:sz w:val="24"/>
          <w:szCs w:val="24"/>
        </w:rPr>
      </w:pPr>
      <w:r w:rsidRPr="00C61F28">
        <w:rPr>
          <w:rFonts w:ascii="Times New Roman" w:hAnsi="Times New Roman" w:cs="Times New Roman"/>
          <w:sz w:val="24"/>
          <w:szCs w:val="24"/>
        </w:rPr>
        <w:t>с 01.01.2015 года – 1200,00 руб./Гкал (без НДС);</w:t>
      </w:r>
    </w:p>
    <w:p w:rsidR="00DD1632" w:rsidRPr="00C61F28" w:rsidRDefault="00DD1632" w:rsidP="00DD1632">
      <w:pPr>
        <w:pStyle w:val="af"/>
        <w:spacing w:after="0" w:line="240" w:lineRule="auto"/>
        <w:ind w:left="0" w:firstLine="709"/>
        <w:rPr>
          <w:rFonts w:ascii="Times New Roman" w:hAnsi="Times New Roman" w:cs="Times New Roman"/>
          <w:sz w:val="24"/>
          <w:szCs w:val="24"/>
        </w:rPr>
      </w:pPr>
      <w:r w:rsidRPr="00C61F28">
        <w:rPr>
          <w:rFonts w:ascii="Times New Roman" w:hAnsi="Times New Roman" w:cs="Times New Roman"/>
          <w:sz w:val="24"/>
          <w:szCs w:val="24"/>
        </w:rPr>
        <w:t>с 01.07.2015 года – 1258,00 руб./Гкал (без НДС).</w:t>
      </w:r>
    </w:p>
    <w:p w:rsidR="00DD1632" w:rsidRPr="00C61F28" w:rsidRDefault="00DD1632" w:rsidP="00DD1632">
      <w:pPr>
        <w:pStyle w:val="af"/>
        <w:spacing w:after="0" w:line="240" w:lineRule="auto"/>
        <w:ind w:left="0" w:firstLine="709"/>
        <w:jc w:val="both"/>
        <w:rPr>
          <w:rFonts w:ascii="Times New Roman" w:hAnsi="Times New Roman" w:cs="Times New Roman"/>
          <w:sz w:val="24"/>
          <w:szCs w:val="24"/>
        </w:rPr>
      </w:pPr>
      <w:r w:rsidRPr="00C61F28">
        <w:rPr>
          <w:rFonts w:ascii="Times New Roman" w:hAnsi="Times New Roman" w:cs="Times New Roman"/>
          <w:sz w:val="24"/>
          <w:szCs w:val="24"/>
        </w:rPr>
        <w:t>Возражений со стороны ОАО «Костромамебель» по уровню предлагаемых тарифов нет (письменное согласие имеется).</w:t>
      </w:r>
    </w:p>
    <w:p w:rsidR="00DD1632" w:rsidRPr="00C61F28" w:rsidRDefault="00DD1632" w:rsidP="00DD1632">
      <w:pPr>
        <w:pStyle w:val="af"/>
        <w:spacing w:after="0" w:line="240" w:lineRule="auto"/>
        <w:ind w:left="0" w:firstLine="709"/>
        <w:jc w:val="both"/>
        <w:rPr>
          <w:rFonts w:ascii="Times New Roman" w:hAnsi="Times New Roman" w:cs="Times New Roman"/>
          <w:sz w:val="24"/>
          <w:szCs w:val="24"/>
        </w:rPr>
      </w:pPr>
      <w:r w:rsidRPr="00C61F28">
        <w:rPr>
          <w:rFonts w:ascii="Times New Roman" w:hAnsi="Times New Roman" w:cs="Times New Roman"/>
          <w:sz w:val="24"/>
          <w:szCs w:val="24"/>
        </w:rPr>
        <w:t>Все члены правления, принимавшие участие в рассмотрении вопроса № 8 повестки, предложение уполномоченного по делу Фатьяновой О.Ю. поддержали единогласно.</w:t>
      </w:r>
    </w:p>
    <w:p w:rsidR="00DD1632" w:rsidRPr="00C61F28" w:rsidRDefault="00DD1632" w:rsidP="00DD1632">
      <w:pPr>
        <w:pStyle w:val="af"/>
        <w:spacing w:after="0" w:line="240" w:lineRule="auto"/>
        <w:ind w:left="0" w:firstLine="709"/>
        <w:jc w:val="both"/>
        <w:rPr>
          <w:rFonts w:ascii="Times New Roman" w:hAnsi="Times New Roman" w:cs="Times New Roman"/>
          <w:sz w:val="24"/>
          <w:szCs w:val="24"/>
        </w:rPr>
      </w:pPr>
      <w:r w:rsidRPr="00C61F28">
        <w:rPr>
          <w:rFonts w:ascii="Times New Roman" w:hAnsi="Times New Roman" w:cs="Times New Roman"/>
          <w:sz w:val="24"/>
          <w:szCs w:val="24"/>
        </w:rPr>
        <w:t>Солдатова И.Ю. – Принять предложение уполномоченного по делу.</w:t>
      </w:r>
    </w:p>
    <w:p w:rsidR="00DD1632" w:rsidRDefault="00DD1632" w:rsidP="00DD1632">
      <w:pPr>
        <w:pStyle w:val="af"/>
        <w:spacing w:after="0" w:line="240" w:lineRule="auto"/>
        <w:rPr>
          <w:rFonts w:ascii="Times New Roman" w:hAnsi="Times New Roman" w:cs="Times New Roman"/>
          <w:sz w:val="24"/>
          <w:szCs w:val="24"/>
        </w:rPr>
      </w:pPr>
    </w:p>
    <w:p w:rsidR="001101D0" w:rsidRDefault="001101D0" w:rsidP="00DD1632">
      <w:pPr>
        <w:pStyle w:val="af"/>
        <w:spacing w:after="0" w:line="240" w:lineRule="auto"/>
        <w:rPr>
          <w:rFonts w:ascii="Times New Roman" w:hAnsi="Times New Roman" w:cs="Times New Roman"/>
          <w:sz w:val="24"/>
          <w:szCs w:val="24"/>
        </w:rPr>
      </w:pPr>
    </w:p>
    <w:p w:rsidR="001101D0" w:rsidRPr="00C61F28" w:rsidRDefault="001101D0" w:rsidP="00DD1632">
      <w:pPr>
        <w:pStyle w:val="af"/>
        <w:spacing w:after="0" w:line="240" w:lineRule="auto"/>
        <w:rPr>
          <w:rFonts w:ascii="Times New Roman" w:hAnsi="Times New Roman" w:cs="Times New Roman"/>
          <w:sz w:val="24"/>
          <w:szCs w:val="24"/>
        </w:rPr>
      </w:pPr>
    </w:p>
    <w:p w:rsidR="00DD1632" w:rsidRPr="00C61F28" w:rsidRDefault="00DD1632" w:rsidP="00DD1632">
      <w:pPr>
        <w:tabs>
          <w:tab w:val="left" w:pos="2656"/>
        </w:tabs>
        <w:spacing w:after="0" w:line="240" w:lineRule="auto"/>
        <w:jc w:val="both"/>
        <w:rPr>
          <w:rFonts w:ascii="Times New Roman" w:hAnsi="Times New Roman" w:cs="Times New Roman"/>
          <w:b/>
          <w:color w:val="000000"/>
          <w:sz w:val="24"/>
          <w:szCs w:val="24"/>
        </w:rPr>
      </w:pPr>
      <w:r w:rsidRPr="00C61F28">
        <w:rPr>
          <w:rFonts w:ascii="Times New Roman" w:hAnsi="Times New Roman" w:cs="Times New Roman"/>
          <w:b/>
          <w:color w:val="000000"/>
          <w:sz w:val="24"/>
          <w:szCs w:val="24"/>
        </w:rPr>
        <w:t>РЕШИЛИ:</w:t>
      </w:r>
    </w:p>
    <w:p w:rsidR="00DD1632" w:rsidRPr="00C61F28" w:rsidRDefault="00DD1632" w:rsidP="001101D0">
      <w:pPr>
        <w:spacing w:after="0" w:line="240" w:lineRule="auto"/>
        <w:ind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 xml:space="preserve">1. Установить тарифы на тепловую энергию, поставляемую </w:t>
      </w:r>
      <w:r w:rsidRPr="00C61F28">
        <w:rPr>
          <w:rFonts w:ascii="Times New Roman" w:hAnsi="Times New Roman" w:cs="Times New Roman"/>
          <w:sz w:val="24"/>
          <w:szCs w:val="24"/>
        </w:rPr>
        <w:t xml:space="preserve">ОАО «Костромамебель» </w:t>
      </w:r>
      <w:r w:rsidRPr="00C61F28">
        <w:rPr>
          <w:rFonts w:ascii="Times New Roman" w:hAnsi="Times New Roman" w:cs="Times New Roman"/>
          <w:color w:val="000000"/>
          <w:sz w:val="24"/>
          <w:szCs w:val="24"/>
        </w:rPr>
        <w:t>потребителям г. Кострома 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DD1632" w:rsidRPr="00C61F28" w:rsidTr="00E2373E">
        <w:tc>
          <w:tcPr>
            <w:tcW w:w="3379" w:type="dxa"/>
          </w:tcPr>
          <w:p w:rsidR="00DD1632" w:rsidRPr="001101D0" w:rsidRDefault="00DD1632" w:rsidP="00E2373E">
            <w:pPr>
              <w:spacing w:after="0" w:line="240" w:lineRule="auto"/>
              <w:rPr>
                <w:rFonts w:ascii="Times New Roman" w:hAnsi="Times New Roman" w:cs="Times New Roman"/>
                <w:color w:val="000000"/>
              </w:rPr>
            </w:pPr>
            <w:r w:rsidRPr="001101D0">
              <w:rPr>
                <w:rFonts w:ascii="Times New Roman" w:hAnsi="Times New Roman" w:cs="Times New Roman"/>
                <w:color w:val="000000"/>
              </w:rPr>
              <w:t>Категория потребителей</w:t>
            </w:r>
          </w:p>
        </w:tc>
        <w:tc>
          <w:tcPr>
            <w:tcW w:w="2825" w:type="dxa"/>
          </w:tcPr>
          <w:p w:rsidR="00DD1632" w:rsidRPr="001101D0" w:rsidRDefault="00DD1632" w:rsidP="00E2373E">
            <w:pPr>
              <w:spacing w:after="0" w:line="240" w:lineRule="auto"/>
              <w:jc w:val="center"/>
              <w:rPr>
                <w:rFonts w:ascii="Times New Roman" w:hAnsi="Times New Roman" w:cs="Times New Roman"/>
                <w:color w:val="000000"/>
              </w:rPr>
            </w:pPr>
            <w:r w:rsidRPr="001101D0">
              <w:rPr>
                <w:rFonts w:ascii="Times New Roman" w:hAnsi="Times New Roman" w:cs="Times New Roman"/>
                <w:color w:val="000000"/>
              </w:rPr>
              <w:t>Ед. изм.</w:t>
            </w:r>
          </w:p>
        </w:tc>
        <w:tc>
          <w:tcPr>
            <w:tcW w:w="1984" w:type="dxa"/>
          </w:tcPr>
          <w:p w:rsidR="00DD1632" w:rsidRPr="001101D0" w:rsidRDefault="00DD1632" w:rsidP="00E2373E">
            <w:pPr>
              <w:spacing w:after="0" w:line="240" w:lineRule="auto"/>
              <w:jc w:val="center"/>
              <w:rPr>
                <w:rFonts w:ascii="Times New Roman" w:hAnsi="Times New Roman"/>
                <w:color w:val="000000"/>
              </w:rPr>
            </w:pPr>
            <w:r w:rsidRPr="001101D0">
              <w:rPr>
                <w:rFonts w:ascii="Times New Roman" w:hAnsi="Times New Roman" w:cs="Times New Roman"/>
                <w:color w:val="000000"/>
              </w:rPr>
              <w:t>с 01.01.2015-</w:t>
            </w:r>
          </w:p>
          <w:p w:rsidR="00DD1632" w:rsidRPr="001101D0" w:rsidRDefault="00DD1632" w:rsidP="00E2373E">
            <w:pPr>
              <w:spacing w:after="0" w:line="240" w:lineRule="auto"/>
              <w:jc w:val="center"/>
              <w:rPr>
                <w:rFonts w:ascii="Times New Roman" w:hAnsi="Times New Roman" w:cs="Times New Roman"/>
                <w:color w:val="000000"/>
              </w:rPr>
            </w:pPr>
            <w:r w:rsidRPr="001101D0">
              <w:rPr>
                <w:rFonts w:ascii="Times New Roman" w:hAnsi="Times New Roman"/>
                <w:color w:val="000000"/>
              </w:rPr>
              <w:t xml:space="preserve">по </w:t>
            </w:r>
            <w:r w:rsidRPr="001101D0">
              <w:rPr>
                <w:rFonts w:ascii="Times New Roman" w:hAnsi="Times New Roman" w:cs="Times New Roman"/>
                <w:color w:val="000000"/>
              </w:rPr>
              <w:t>30.06.2015</w:t>
            </w:r>
          </w:p>
        </w:tc>
        <w:tc>
          <w:tcPr>
            <w:tcW w:w="1843" w:type="dxa"/>
          </w:tcPr>
          <w:p w:rsidR="00DD1632" w:rsidRPr="001101D0" w:rsidRDefault="00DD1632" w:rsidP="00E2373E">
            <w:pPr>
              <w:spacing w:after="0" w:line="240" w:lineRule="auto"/>
              <w:jc w:val="center"/>
              <w:rPr>
                <w:rFonts w:ascii="Times New Roman" w:hAnsi="Times New Roman"/>
                <w:color w:val="000000"/>
              </w:rPr>
            </w:pPr>
            <w:r w:rsidRPr="001101D0">
              <w:rPr>
                <w:rFonts w:ascii="Times New Roman" w:hAnsi="Times New Roman" w:cs="Times New Roman"/>
                <w:color w:val="000000"/>
              </w:rPr>
              <w:t>с 01.07.2015-</w:t>
            </w:r>
          </w:p>
          <w:p w:rsidR="00DD1632" w:rsidRPr="001101D0" w:rsidRDefault="00DD1632" w:rsidP="00E2373E">
            <w:pPr>
              <w:spacing w:after="0" w:line="240" w:lineRule="auto"/>
              <w:jc w:val="center"/>
              <w:rPr>
                <w:rFonts w:ascii="Times New Roman" w:hAnsi="Times New Roman" w:cs="Times New Roman"/>
                <w:color w:val="000000"/>
              </w:rPr>
            </w:pPr>
            <w:r w:rsidRPr="001101D0">
              <w:rPr>
                <w:rFonts w:ascii="Times New Roman" w:hAnsi="Times New Roman"/>
                <w:color w:val="000000"/>
              </w:rPr>
              <w:t xml:space="preserve">по </w:t>
            </w:r>
            <w:r w:rsidRPr="001101D0">
              <w:rPr>
                <w:rFonts w:ascii="Times New Roman" w:hAnsi="Times New Roman" w:cs="Times New Roman"/>
                <w:color w:val="000000"/>
              </w:rPr>
              <w:t>31.12.2015</w:t>
            </w:r>
          </w:p>
        </w:tc>
      </w:tr>
      <w:tr w:rsidR="00DD1632" w:rsidRPr="00C61F28" w:rsidTr="00E2373E">
        <w:tc>
          <w:tcPr>
            <w:tcW w:w="3379" w:type="dxa"/>
          </w:tcPr>
          <w:p w:rsidR="00DD1632" w:rsidRPr="001101D0" w:rsidRDefault="00DD1632" w:rsidP="00E2373E">
            <w:pPr>
              <w:spacing w:after="0" w:line="240" w:lineRule="auto"/>
              <w:rPr>
                <w:rFonts w:ascii="Times New Roman" w:hAnsi="Times New Roman" w:cs="Times New Roman"/>
                <w:color w:val="000000"/>
              </w:rPr>
            </w:pPr>
            <w:r w:rsidRPr="001101D0">
              <w:rPr>
                <w:rFonts w:ascii="Times New Roman" w:hAnsi="Times New Roman" w:cs="Times New Roman"/>
                <w:color w:val="000000"/>
              </w:rPr>
              <w:t>Потребители, оплачивающие производство и передачу тепловой энергии в паре от 7,0 до 13,0 кг/кв.см. (без НДС)</w:t>
            </w:r>
          </w:p>
        </w:tc>
        <w:tc>
          <w:tcPr>
            <w:tcW w:w="2825" w:type="dxa"/>
          </w:tcPr>
          <w:p w:rsidR="00DD1632" w:rsidRPr="001101D0" w:rsidRDefault="00DD1632" w:rsidP="00E2373E">
            <w:pPr>
              <w:spacing w:after="0" w:line="240" w:lineRule="auto"/>
              <w:jc w:val="center"/>
              <w:rPr>
                <w:rFonts w:ascii="Times New Roman" w:hAnsi="Times New Roman" w:cs="Times New Roman"/>
                <w:color w:val="000000"/>
              </w:rPr>
            </w:pPr>
          </w:p>
          <w:p w:rsidR="00DD1632" w:rsidRPr="001101D0" w:rsidRDefault="00DD1632" w:rsidP="00E2373E">
            <w:pPr>
              <w:spacing w:after="0" w:line="240" w:lineRule="auto"/>
              <w:jc w:val="center"/>
              <w:rPr>
                <w:rFonts w:ascii="Times New Roman" w:hAnsi="Times New Roman" w:cs="Times New Roman"/>
                <w:color w:val="000000"/>
              </w:rPr>
            </w:pPr>
            <w:r w:rsidRPr="001101D0">
              <w:rPr>
                <w:rFonts w:ascii="Times New Roman" w:hAnsi="Times New Roman" w:cs="Times New Roman"/>
                <w:color w:val="000000"/>
              </w:rPr>
              <w:t>руб./Гкал</w:t>
            </w:r>
          </w:p>
        </w:tc>
        <w:tc>
          <w:tcPr>
            <w:tcW w:w="1984" w:type="dxa"/>
          </w:tcPr>
          <w:p w:rsidR="00DD1632" w:rsidRPr="001101D0" w:rsidRDefault="00DD1632" w:rsidP="00E2373E">
            <w:pPr>
              <w:spacing w:after="0" w:line="240" w:lineRule="auto"/>
              <w:jc w:val="center"/>
              <w:rPr>
                <w:rFonts w:ascii="Times New Roman" w:hAnsi="Times New Roman" w:cs="Times New Roman"/>
                <w:color w:val="000000"/>
              </w:rPr>
            </w:pPr>
          </w:p>
          <w:p w:rsidR="00DD1632" w:rsidRPr="001101D0" w:rsidRDefault="00DD1632" w:rsidP="00E2373E">
            <w:pPr>
              <w:spacing w:after="0" w:line="240" w:lineRule="auto"/>
              <w:jc w:val="center"/>
              <w:rPr>
                <w:rFonts w:ascii="Times New Roman" w:hAnsi="Times New Roman" w:cs="Times New Roman"/>
                <w:color w:val="000000"/>
              </w:rPr>
            </w:pPr>
            <w:r w:rsidRPr="001101D0">
              <w:rPr>
                <w:rFonts w:ascii="Times New Roman" w:hAnsi="Times New Roman" w:cs="Times New Roman"/>
                <w:color w:val="000000"/>
              </w:rPr>
              <w:t>1200,00</w:t>
            </w:r>
          </w:p>
        </w:tc>
        <w:tc>
          <w:tcPr>
            <w:tcW w:w="1843" w:type="dxa"/>
          </w:tcPr>
          <w:p w:rsidR="00DD1632" w:rsidRPr="001101D0" w:rsidRDefault="00DD1632" w:rsidP="00E2373E">
            <w:pPr>
              <w:spacing w:after="0" w:line="240" w:lineRule="auto"/>
              <w:jc w:val="center"/>
              <w:rPr>
                <w:rFonts w:ascii="Times New Roman" w:hAnsi="Times New Roman" w:cs="Times New Roman"/>
                <w:color w:val="000000"/>
              </w:rPr>
            </w:pPr>
          </w:p>
          <w:p w:rsidR="00DD1632" w:rsidRPr="001101D0" w:rsidRDefault="00DD1632" w:rsidP="00E2373E">
            <w:pPr>
              <w:spacing w:after="0" w:line="240" w:lineRule="auto"/>
              <w:jc w:val="center"/>
              <w:rPr>
                <w:rFonts w:ascii="Times New Roman" w:hAnsi="Times New Roman" w:cs="Times New Roman"/>
                <w:color w:val="000000"/>
              </w:rPr>
            </w:pPr>
            <w:r w:rsidRPr="001101D0">
              <w:rPr>
                <w:rFonts w:ascii="Times New Roman" w:hAnsi="Times New Roman" w:cs="Times New Roman"/>
                <w:color w:val="000000"/>
              </w:rPr>
              <w:t>1258,00</w:t>
            </w:r>
          </w:p>
        </w:tc>
      </w:tr>
    </w:tbl>
    <w:p w:rsidR="00DD1632" w:rsidRPr="00C61F28" w:rsidRDefault="00DD1632" w:rsidP="00DD1632">
      <w:pPr>
        <w:spacing w:after="0" w:line="240" w:lineRule="auto"/>
        <w:ind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2. Постановление об установлении тарифов</w:t>
      </w:r>
      <w:r w:rsidRPr="00C61F28">
        <w:rPr>
          <w:rFonts w:ascii="Times New Roman" w:hAnsi="Times New Roman" w:cs="Times New Roman"/>
          <w:sz w:val="24"/>
          <w:szCs w:val="24"/>
        </w:rPr>
        <w:t xml:space="preserve"> подлежит   официальному опубликованию и  вступает в силу с  1 января 2015 года</w:t>
      </w:r>
      <w:r w:rsidRPr="00C61F28">
        <w:rPr>
          <w:rFonts w:ascii="Times New Roman" w:hAnsi="Times New Roman" w:cs="Times New Roman"/>
          <w:color w:val="000000"/>
          <w:sz w:val="24"/>
          <w:szCs w:val="24"/>
        </w:rPr>
        <w:t>.</w:t>
      </w:r>
    </w:p>
    <w:p w:rsidR="00DD1632" w:rsidRPr="00C61F28" w:rsidRDefault="00DD1632" w:rsidP="00DD1632">
      <w:pPr>
        <w:spacing w:after="0" w:line="240" w:lineRule="auto"/>
        <w:ind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D1632" w:rsidRPr="00C61F28" w:rsidRDefault="00DD1632" w:rsidP="00DD1632">
      <w:pPr>
        <w:spacing w:after="0" w:line="240" w:lineRule="auto"/>
        <w:ind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DD1632" w:rsidRDefault="00DD1632" w:rsidP="00DD1632">
      <w:pPr>
        <w:spacing w:after="0" w:line="240" w:lineRule="auto"/>
        <w:ind w:firstLine="720"/>
        <w:jc w:val="both"/>
        <w:rPr>
          <w:rFonts w:ascii="Times New Roman" w:hAnsi="Times New Roman" w:cs="Times New Roman"/>
          <w:sz w:val="24"/>
          <w:szCs w:val="24"/>
        </w:rPr>
      </w:pPr>
      <w:r w:rsidRPr="00C61F28">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1101D0" w:rsidRPr="00336415" w:rsidRDefault="001101D0" w:rsidP="00DD1632">
      <w:pPr>
        <w:spacing w:after="0" w:line="240" w:lineRule="auto"/>
        <w:ind w:firstLine="720"/>
        <w:jc w:val="both"/>
        <w:rPr>
          <w:rFonts w:ascii="Times New Roman" w:hAnsi="Times New Roman" w:cs="Times New Roman"/>
          <w:sz w:val="24"/>
          <w:szCs w:val="24"/>
        </w:rPr>
      </w:pPr>
    </w:p>
    <w:p w:rsidR="00036834" w:rsidRDefault="00036834" w:rsidP="00BE2E27">
      <w:pPr>
        <w:pStyle w:val="ConsNormal"/>
        <w:widowControl/>
        <w:ind w:firstLine="0"/>
        <w:jc w:val="both"/>
        <w:rPr>
          <w:rFonts w:ascii="Times New Roman" w:hAnsi="Times New Roman" w:cs="Times New Roman"/>
          <w:b/>
          <w:sz w:val="24"/>
          <w:szCs w:val="24"/>
        </w:rPr>
      </w:pPr>
    </w:p>
    <w:p w:rsidR="00BE2E27" w:rsidRPr="0066399C" w:rsidRDefault="00BE2E27" w:rsidP="00BE2E27">
      <w:pPr>
        <w:pStyle w:val="ConsNormal"/>
        <w:widowControl/>
        <w:ind w:firstLine="0"/>
        <w:jc w:val="both"/>
        <w:rPr>
          <w:rFonts w:ascii="Times New Roman" w:hAnsi="Times New Roman" w:cs="Times New Roman"/>
          <w:b/>
          <w:sz w:val="24"/>
          <w:szCs w:val="24"/>
        </w:rPr>
      </w:pPr>
      <w:r w:rsidRPr="0066399C">
        <w:rPr>
          <w:rFonts w:ascii="Times New Roman" w:hAnsi="Times New Roman" w:cs="Times New Roman"/>
          <w:b/>
          <w:sz w:val="24"/>
          <w:szCs w:val="24"/>
        </w:rPr>
        <w:lastRenderedPageBreak/>
        <w:t>Вопрос</w:t>
      </w:r>
      <w:r>
        <w:rPr>
          <w:rFonts w:ascii="Times New Roman" w:hAnsi="Times New Roman"/>
          <w:sz w:val="24"/>
          <w:szCs w:val="24"/>
        </w:rPr>
        <w:t xml:space="preserve"> </w:t>
      </w:r>
      <w:r w:rsidRPr="0066399C">
        <w:rPr>
          <w:rFonts w:ascii="Times New Roman" w:hAnsi="Times New Roman"/>
          <w:b/>
          <w:sz w:val="24"/>
          <w:szCs w:val="24"/>
        </w:rPr>
        <w:t>9</w:t>
      </w:r>
      <w:r w:rsidRPr="0066399C">
        <w:rPr>
          <w:rFonts w:ascii="Times New Roman" w:hAnsi="Times New Roman" w:cs="Times New Roman"/>
          <w:sz w:val="24"/>
          <w:szCs w:val="24"/>
        </w:rPr>
        <w:t xml:space="preserve">: </w:t>
      </w:r>
      <w:r>
        <w:rPr>
          <w:rFonts w:ascii="Times New Roman" w:hAnsi="Times New Roman"/>
          <w:sz w:val="24"/>
          <w:szCs w:val="24"/>
        </w:rPr>
        <w:t>«</w:t>
      </w:r>
      <w:r w:rsidRPr="0066399C">
        <w:rPr>
          <w:rFonts w:ascii="Times New Roman" w:hAnsi="Times New Roman" w:cs="Times New Roman"/>
          <w:sz w:val="24"/>
          <w:szCs w:val="24"/>
        </w:rPr>
        <w:t>Об утверждении производственных программ ООО «Кострома-сервис» в сфере водоснабжения и водоотведения  на 2015 год, установлении тарифов на питьевую воду и водоотведение для потребителей ООО «Кострома-сервис» Костромского муниципального района на 2015 год</w:t>
      </w:r>
      <w:r>
        <w:rPr>
          <w:rFonts w:ascii="Times New Roman" w:hAnsi="Times New Roman"/>
          <w:sz w:val="24"/>
          <w:szCs w:val="24"/>
        </w:rPr>
        <w:t>».</w:t>
      </w:r>
      <w:r w:rsidRPr="0066399C">
        <w:rPr>
          <w:rFonts w:ascii="Times New Roman" w:hAnsi="Times New Roman" w:cs="Times New Roman"/>
          <w:b/>
          <w:sz w:val="24"/>
          <w:szCs w:val="24"/>
        </w:rPr>
        <w:t xml:space="preserve"> </w:t>
      </w:r>
    </w:p>
    <w:p w:rsidR="00BE2E27" w:rsidRDefault="00BE2E27" w:rsidP="00BE2E27">
      <w:pPr>
        <w:pStyle w:val="ConsNormal"/>
        <w:widowControl/>
        <w:ind w:firstLine="0"/>
        <w:jc w:val="both"/>
        <w:rPr>
          <w:rFonts w:ascii="Times New Roman" w:hAnsi="Times New Roman"/>
          <w:b/>
          <w:sz w:val="24"/>
          <w:szCs w:val="24"/>
        </w:rPr>
      </w:pPr>
    </w:p>
    <w:p w:rsidR="00BE2E27" w:rsidRPr="0066399C" w:rsidRDefault="00BE2E27" w:rsidP="00BE2E27">
      <w:pPr>
        <w:pStyle w:val="ConsNormal"/>
        <w:widowControl/>
        <w:ind w:firstLine="0"/>
        <w:jc w:val="both"/>
        <w:rPr>
          <w:rFonts w:ascii="Times New Roman" w:hAnsi="Times New Roman" w:cs="Times New Roman"/>
          <w:b/>
          <w:sz w:val="24"/>
          <w:szCs w:val="24"/>
        </w:rPr>
      </w:pPr>
      <w:r w:rsidRPr="0066399C">
        <w:rPr>
          <w:rFonts w:ascii="Times New Roman" w:hAnsi="Times New Roman" w:cs="Times New Roman"/>
          <w:b/>
          <w:sz w:val="24"/>
          <w:szCs w:val="24"/>
        </w:rPr>
        <w:t>СЛУШАЛИ:</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bookmarkEnd w:id="0"/>
    <w:bookmarkEnd w:id="1"/>
    <w:bookmarkEnd w:id="2"/>
    <w:p w:rsidR="00BE2E27" w:rsidRPr="0066399C" w:rsidRDefault="00BE2E27" w:rsidP="00BE2E27">
      <w:pPr>
        <w:tabs>
          <w:tab w:val="left" w:pos="1272"/>
        </w:tabs>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ООО «Кострома-сервис» представило в департамент государственного регулирования цен и тарифов Костромской области заявления вх. от 14.05.2014г. № О-1059, № О-1058 и расчетные материалы для установления тарифов на 2015г. для  ООО «Кострома-сервис»</w:t>
      </w:r>
    </w:p>
    <w:p w:rsidR="00BE2E27" w:rsidRPr="0066399C" w:rsidRDefault="00BE2E27" w:rsidP="00BE2E27">
      <w:pPr>
        <w:tabs>
          <w:tab w:val="left" w:pos="1272"/>
        </w:tabs>
        <w:spacing w:after="0" w:line="240" w:lineRule="auto"/>
        <w:jc w:val="both"/>
        <w:rPr>
          <w:rFonts w:ascii="Times New Roman" w:hAnsi="Times New Roman" w:cs="Times New Roman"/>
          <w:sz w:val="24"/>
          <w:szCs w:val="24"/>
        </w:rPr>
      </w:pPr>
      <w:r w:rsidRPr="0066399C">
        <w:rPr>
          <w:rFonts w:ascii="Times New Roman" w:hAnsi="Times New Roman" w:cs="Times New Roman"/>
          <w:sz w:val="24"/>
          <w:szCs w:val="24"/>
        </w:rPr>
        <w:t>на питьевую воду в размере 45,32 руб./м3 (НДС не облагается) при НВВ 709,70 тыс.руб.;</w:t>
      </w:r>
    </w:p>
    <w:p w:rsidR="00BE2E27" w:rsidRPr="0066399C" w:rsidRDefault="00BE2E27" w:rsidP="00BE2E27">
      <w:pPr>
        <w:tabs>
          <w:tab w:val="left" w:pos="1272"/>
        </w:tabs>
        <w:spacing w:after="0" w:line="240" w:lineRule="auto"/>
        <w:jc w:val="both"/>
        <w:rPr>
          <w:rFonts w:ascii="Times New Roman" w:hAnsi="Times New Roman" w:cs="Times New Roman"/>
          <w:sz w:val="24"/>
          <w:szCs w:val="24"/>
        </w:rPr>
      </w:pPr>
      <w:r w:rsidRPr="0066399C">
        <w:rPr>
          <w:rFonts w:ascii="Times New Roman" w:hAnsi="Times New Roman" w:cs="Times New Roman"/>
          <w:sz w:val="24"/>
          <w:szCs w:val="24"/>
        </w:rPr>
        <w:t>на водоотведение в размере 56,31 руб./м3 (НДС не облагается) при НВВ 5238,13 тыс.руб.;</w:t>
      </w:r>
    </w:p>
    <w:p w:rsidR="00BE2E27" w:rsidRPr="0066399C" w:rsidRDefault="00BE2E27" w:rsidP="00BE2E27">
      <w:pPr>
        <w:tabs>
          <w:tab w:val="left" w:pos="1272"/>
        </w:tabs>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питьевую воду и водоотведение от 15.09.2014 г. № 299.</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ООО «Кострома-сервис»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BE2E27" w:rsidRPr="0066399C" w:rsidRDefault="00BE2E27" w:rsidP="009E38BD">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b/>
          <w:sz w:val="24"/>
          <w:szCs w:val="24"/>
          <w:u w:val="single"/>
        </w:rPr>
        <w:t>Заключение по тарифам на питьевую воду</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Производственная программа предприятия принята по предложению предприятия:</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поднято воды – 15,66 тыс. м3;</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реализовано воды  - 15,66 тыс.м3, в т.ч.:</w:t>
      </w:r>
    </w:p>
    <w:p w:rsidR="00BE2E27" w:rsidRPr="0066399C" w:rsidRDefault="001101D0" w:rsidP="00BE2E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E2E27" w:rsidRPr="0066399C">
        <w:rPr>
          <w:rFonts w:ascii="Times New Roman" w:hAnsi="Times New Roman" w:cs="Times New Roman"/>
          <w:sz w:val="24"/>
          <w:szCs w:val="24"/>
        </w:rPr>
        <w:t>населению – 7,77 тыс. м3;</w:t>
      </w:r>
    </w:p>
    <w:p w:rsidR="00BE2E27" w:rsidRPr="0066399C" w:rsidRDefault="001101D0" w:rsidP="00BE2E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E2E27" w:rsidRPr="0066399C">
        <w:rPr>
          <w:rFonts w:ascii="Times New Roman" w:hAnsi="Times New Roman" w:cs="Times New Roman"/>
          <w:sz w:val="24"/>
          <w:szCs w:val="24"/>
        </w:rPr>
        <w:t>бюджетные потребители – 3,39 тыс.м3;</w:t>
      </w:r>
    </w:p>
    <w:p w:rsidR="00BE2E27" w:rsidRPr="0066399C" w:rsidRDefault="001101D0" w:rsidP="00BE2E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E2E27" w:rsidRPr="0066399C">
        <w:rPr>
          <w:rFonts w:ascii="Times New Roman" w:hAnsi="Times New Roman" w:cs="Times New Roman"/>
          <w:sz w:val="24"/>
          <w:szCs w:val="24"/>
        </w:rPr>
        <w:t xml:space="preserve"> прочие потребители – 4,50 тыс.м3.</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«Электроэнергия» - затраты снижены на 8,41 тыс. руб. за счет корректировки плановых тарифов на электрическую энергию на 2015 год с учетом роста тарифов на электроэнергию с 01.07.2015 года на 107,5%. Объемы электроэнергии приняты по фактическим показателям за три последних года. Затраты по статье составят 182,36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w:t>
      </w:r>
      <w:r w:rsidR="001101D0">
        <w:rPr>
          <w:rFonts w:ascii="Times New Roman" w:hAnsi="Times New Roman" w:cs="Times New Roman"/>
          <w:sz w:val="24"/>
          <w:szCs w:val="24"/>
        </w:rPr>
        <w:t xml:space="preserve"> </w:t>
      </w:r>
      <w:r w:rsidRPr="0066399C">
        <w:rPr>
          <w:rFonts w:ascii="Times New Roman" w:hAnsi="Times New Roman" w:cs="Times New Roman"/>
          <w:sz w:val="24"/>
          <w:szCs w:val="24"/>
        </w:rPr>
        <w:t>«Текущий ремонт о техническое обслуживание». Затраты по привлечению сторонних организаций в размере 9,49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301,59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91,08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«Расходы на проведение аварийно-восстановительных работ». Затраты приняты в размере 11,84 тыс. руб.;</w:t>
      </w:r>
    </w:p>
    <w:p w:rsidR="00BE2E27" w:rsidRPr="0066399C" w:rsidRDefault="009E38BD" w:rsidP="00BE2E27">
      <w:pPr>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w:t>
      </w:r>
      <w:r w:rsidR="00BE2E27" w:rsidRPr="0066399C">
        <w:rPr>
          <w:rFonts w:ascii="Times New Roman" w:hAnsi="Times New Roman" w:cs="Times New Roman"/>
          <w:bCs/>
          <w:iCs/>
          <w:sz w:val="24"/>
          <w:szCs w:val="24"/>
        </w:rPr>
        <w:t xml:space="preserve">«Общеэксплуатационные расходы» - </w:t>
      </w:r>
      <w:r w:rsidR="00BE2E27" w:rsidRPr="0066399C">
        <w:rPr>
          <w:rFonts w:ascii="Times New Roman" w:hAnsi="Times New Roman" w:cs="Times New Roman"/>
          <w:sz w:val="24"/>
          <w:szCs w:val="24"/>
        </w:rPr>
        <w:t>Доля общехозяйственных расходов, приходящаяся на регулируемый вид деятельности, составляет  11,47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«Прочие прямые расходы» приняты в размере 10,09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В состав данной статьи вошли расходы по раскрытию информации, охрана труда; </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«Налоги и сборы, включаемые в себестоимость» - затраты 9,35 тыс.руб. В расчет затрат включены расходы по уплате водного налога, единого налога, уплачиваемого организацией, применяющей упрощенную систему налогообложения.</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82,43 тыс. руб. и составила 627,27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Предлагается установить экономически обоснованные тарифы на питьевую воду для </w:t>
      </w:r>
      <w:r>
        <w:rPr>
          <w:rFonts w:ascii="Times New Roman" w:hAnsi="Times New Roman"/>
          <w:sz w:val="24"/>
          <w:szCs w:val="24"/>
        </w:rPr>
        <w:t xml:space="preserve">   </w:t>
      </w:r>
      <w:r w:rsidRPr="0066399C">
        <w:rPr>
          <w:rFonts w:ascii="Times New Roman" w:hAnsi="Times New Roman" w:cs="Times New Roman"/>
          <w:sz w:val="24"/>
          <w:szCs w:val="24"/>
        </w:rPr>
        <w:t>ООО «Кострома-сервис» в размере:</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lastRenderedPageBreak/>
        <w:t>- с 01.01.2015г. -  38,89 руб./м3;</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 с 01.07.2015г. – 41,22 руб./м3  (НДС не облагается). </w:t>
      </w:r>
    </w:p>
    <w:p w:rsidR="00BE2E27" w:rsidRPr="0066399C" w:rsidRDefault="00BE2E27" w:rsidP="00BE2E27">
      <w:pPr>
        <w:pStyle w:val="ConsPlusCell"/>
        <w:ind w:firstLine="709"/>
        <w:jc w:val="both"/>
        <w:rPr>
          <w:rFonts w:ascii="Times New Roman" w:hAnsi="Times New Roman" w:cs="Times New Roman"/>
          <w:sz w:val="24"/>
          <w:szCs w:val="24"/>
        </w:rPr>
      </w:pPr>
      <w:r w:rsidRPr="0066399C">
        <w:rPr>
          <w:rFonts w:ascii="Times New Roman" w:hAnsi="Times New Roman" w:cs="Times New Roman"/>
          <w:sz w:val="24"/>
          <w:szCs w:val="24"/>
        </w:rPr>
        <w:t>Рост тарифа составил  106,0% (декабрь 2015г.  - к декабрю 2014г.).</w:t>
      </w:r>
    </w:p>
    <w:p w:rsidR="00BE2E27" w:rsidRPr="0066399C" w:rsidRDefault="00BE2E27" w:rsidP="009E38BD">
      <w:pPr>
        <w:spacing w:after="0" w:line="240" w:lineRule="auto"/>
        <w:ind w:firstLine="709"/>
        <w:jc w:val="both"/>
        <w:rPr>
          <w:rFonts w:ascii="Times New Roman" w:hAnsi="Times New Roman" w:cs="Times New Roman"/>
          <w:b/>
          <w:sz w:val="24"/>
          <w:szCs w:val="24"/>
          <w:highlight w:val="yellow"/>
          <w:u w:val="single"/>
        </w:rPr>
      </w:pPr>
      <w:r w:rsidRPr="0066399C">
        <w:rPr>
          <w:rFonts w:ascii="Times New Roman" w:hAnsi="Times New Roman" w:cs="Times New Roman"/>
          <w:b/>
          <w:sz w:val="24"/>
          <w:szCs w:val="24"/>
          <w:u w:val="single"/>
        </w:rPr>
        <w:t>Заключение по тарифам на водоотведение</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Производственная программа предприятия принята по предложению предприятия:</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пропущено сточных вод – 93,02 тыс. м3 в т.ч.:</w:t>
      </w:r>
    </w:p>
    <w:p w:rsidR="00BE2E27" w:rsidRPr="0066399C" w:rsidRDefault="00BE2E27" w:rsidP="00BE2E27">
      <w:pPr>
        <w:tabs>
          <w:tab w:val="left" w:pos="993"/>
        </w:tabs>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w:t>
      </w:r>
      <w:r w:rsidRPr="0066399C">
        <w:rPr>
          <w:rFonts w:ascii="Times New Roman" w:hAnsi="Times New Roman" w:cs="Times New Roman"/>
          <w:sz w:val="24"/>
          <w:szCs w:val="24"/>
        </w:rPr>
        <w:tab/>
        <w:t>население – 83,15 тыс. м3;</w:t>
      </w:r>
    </w:p>
    <w:p w:rsidR="00BE2E27" w:rsidRPr="0066399C" w:rsidRDefault="00BE2E27" w:rsidP="00BE2E27">
      <w:pPr>
        <w:tabs>
          <w:tab w:val="left" w:pos="993"/>
        </w:tabs>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бюджетные потребители – 9,20 тыс.м3;</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прочие потребители – 0,67 тыс.м3.</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«Электроэнергия» - затраты приняты с корректировкой плановых тарифов на электрическую энергию на 2015 год с учетом роста тарифов на электроэнергию с 01.07.2015 года на 107,5%. Затраты по статье составят 492,57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«Аренда основного оборудования» - затраты по статье приняты в соответствии с договором аренды имущества от 01.11.2013г. № 15 в размере 6,00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1147,25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346,47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«Услуги сторонних организаций по очистке сточной жидкости» - затраты запланированы по договору с МУП г. Костромы «Костромагорводоканал» в размере 1741,77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«Расходы на проведение АВР» - согласно сметной документации затраты составляют 54,21 тыс. руб.;</w:t>
      </w:r>
    </w:p>
    <w:p w:rsidR="00BE2E27" w:rsidRPr="0066399C" w:rsidRDefault="009E38BD" w:rsidP="00BE2E27">
      <w:pPr>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w:t>
      </w:r>
      <w:r w:rsidR="00BE2E27" w:rsidRPr="0066399C">
        <w:rPr>
          <w:rFonts w:ascii="Times New Roman" w:hAnsi="Times New Roman" w:cs="Times New Roman"/>
          <w:bCs/>
          <w:iCs/>
          <w:sz w:val="24"/>
          <w:szCs w:val="24"/>
        </w:rPr>
        <w:t xml:space="preserve">«Общеэксплуатационные расходы» - </w:t>
      </w:r>
      <w:r w:rsidR="00BE2E27" w:rsidRPr="0066399C">
        <w:rPr>
          <w:rFonts w:ascii="Times New Roman" w:hAnsi="Times New Roman" w:cs="Times New Roman"/>
          <w:sz w:val="24"/>
          <w:szCs w:val="24"/>
        </w:rPr>
        <w:t xml:space="preserve">Доля общехозяйственных расходов, приходящаяся на регулируемый вид деятельности, составляет  110,05 тыс. руб. </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«Прочие прямые расходы» приняты в размере 126,60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«Налоги и сборы, включаемые в себестоимость» - затраты составили 40,66 тыс.руб. В расчет затрат включены расходы по уплате единого налога, уплачиваемого организацией, применяющей упрощенную систему налогообложения.</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1172,55 тыс. руб. и составила 4065,58 тыс. руб.</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Предлагается установить экономически обоснованные тарифы на водоотведение для </w:t>
      </w:r>
      <w:r>
        <w:rPr>
          <w:rFonts w:ascii="Times New Roman" w:hAnsi="Times New Roman"/>
          <w:sz w:val="24"/>
          <w:szCs w:val="24"/>
        </w:rPr>
        <w:t xml:space="preserve">   </w:t>
      </w:r>
      <w:r w:rsidRPr="0066399C">
        <w:rPr>
          <w:rFonts w:ascii="Times New Roman" w:hAnsi="Times New Roman" w:cs="Times New Roman"/>
          <w:sz w:val="24"/>
          <w:szCs w:val="24"/>
        </w:rPr>
        <w:t>ООО «Кострома-сервис» в размере:</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с 01.01.2015г. -  42,23 руб./м3;</w:t>
      </w:r>
    </w:p>
    <w:p w:rsidR="00BE2E27" w:rsidRPr="0066399C" w:rsidRDefault="00BE2E27" w:rsidP="00BE2E27">
      <w:pPr>
        <w:spacing w:after="0" w:line="240" w:lineRule="auto"/>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 с 01.07.2015г. – 45,19 руб./м3 (НДС не облагается).   </w:t>
      </w:r>
    </w:p>
    <w:p w:rsidR="00BE2E27" w:rsidRPr="0066399C" w:rsidRDefault="00BE2E27" w:rsidP="00BE2E27">
      <w:pPr>
        <w:pStyle w:val="ConsPlusCell"/>
        <w:ind w:firstLine="709"/>
        <w:jc w:val="both"/>
        <w:rPr>
          <w:rFonts w:ascii="Times New Roman" w:hAnsi="Times New Roman" w:cs="Times New Roman"/>
          <w:sz w:val="24"/>
          <w:szCs w:val="24"/>
        </w:rPr>
      </w:pPr>
      <w:r w:rsidRPr="0066399C">
        <w:rPr>
          <w:rFonts w:ascii="Times New Roman" w:hAnsi="Times New Roman" w:cs="Times New Roman"/>
          <w:sz w:val="24"/>
          <w:szCs w:val="24"/>
        </w:rPr>
        <w:t>Рост тарифа составил  107,0% (декабрь 2015г. - к декабрю 2014г.).</w:t>
      </w:r>
    </w:p>
    <w:p w:rsidR="00BE2E27" w:rsidRDefault="00BE2E27" w:rsidP="00BE2E27">
      <w:pPr>
        <w:spacing w:after="0" w:line="240" w:lineRule="auto"/>
        <w:ind w:firstLine="709"/>
        <w:jc w:val="both"/>
        <w:rPr>
          <w:rFonts w:ascii="Times New Roman" w:hAnsi="Times New Roman"/>
          <w:b/>
          <w:sz w:val="24"/>
          <w:szCs w:val="24"/>
        </w:rPr>
      </w:pPr>
    </w:p>
    <w:p w:rsidR="00BE2E27" w:rsidRPr="0066399C" w:rsidRDefault="00BE2E27" w:rsidP="00BE2E27">
      <w:pPr>
        <w:spacing w:after="0" w:line="240" w:lineRule="auto"/>
        <w:jc w:val="both"/>
        <w:rPr>
          <w:rFonts w:ascii="Times New Roman" w:hAnsi="Times New Roman" w:cs="Times New Roman"/>
          <w:b/>
          <w:sz w:val="24"/>
          <w:szCs w:val="24"/>
        </w:rPr>
      </w:pPr>
      <w:r w:rsidRPr="0066399C">
        <w:rPr>
          <w:rFonts w:ascii="Times New Roman" w:hAnsi="Times New Roman" w:cs="Times New Roman"/>
          <w:b/>
          <w:sz w:val="24"/>
          <w:szCs w:val="24"/>
        </w:rPr>
        <w:t>РЕШИЛИ:</w:t>
      </w:r>
    </w:p>
    <w:p w:rsidR="00BE2E27" w:rsidRPr="0066399C" w:rsidRDefault="00BE2E27" w:rsidP="00BE2E27">
      <w:pPr>
        <w:pStyle w:val="ConsNormal"/>
        <w:widowControl/>
        <w:ind w:firstLine="708"/>
        <w:jc w:val="both"/>
        <w:rPr>
          <w:rFonts w:ascii="Times New Roman" w:hAnsi="Times New Roman" w:cs="Times New Roman"/>
          <w:sz w:val="24"/>
          <w:szCs w:val="24"/>
        </w:rPr>
      </w:pPr>
      <w:r w:rsidRPr="0066399C">
        <w:rPr>
          <w:rFonts w:ascii="Times New Roman" w:hAnsi="Times New Roman" w:cs="Times New Roman"/>
          <w:sz w:val="24"/>
          <w:szCs w:val="24"/>
        </w:rPr>
        <w:t>1. Утвердить ООО «Кострома-сервис»:</w:t>
      </w:r>
    </w:p>
    <w:p w:rsidR="00BE2E27" w:rsidRPr="0066399C" w:rsidRDefault="00BE2E27" w:rsidP="00BE2E27">
      <w:pPr>
        <w:pStyle w:val="ConsNormal"/>
        <w:widowControl/>
        <w:ind w:firstLine="708"/>
        <w:jc w:val="both"/>
        <w:rPr>
          <w:rFonts w:ascii="Times New Roman" w:hAnsi="Times New Roman" w:cs="Times New Roman"/>
          <w:sz w:val="24"/>
          <w:szCs w:val="24"/>
        </w:rPr>
      </w:pPr>
      <w:r w:rsidRPr="0066399C">
        <w:rPr>
          <w:rFonts w:ascii="Times New Roman" w:hAnsi="Times New Roman" w:cs="Times New Roman"/>
          <w:sz w:val="24"/>
          <w:szCs w:val="24"/>
        </w:rPr>
        <w:t>1) производственную программу в сфере водоснабжения на 2015 год.</w:t>
      </w:r>
    </w:p>
    <w:p w:rsidR="00BE2E27" w:rsidRPr="0066399C" w:rsidRDefault="00BE2E27" w:rsidP="00BE2E27">
      <w:pPr>
        <w:pStyle w:val="ConsNormal"/>
        <w:widowControl/>
        <w:ind w:firstLine="708"/>
        <w:jc w:val="both"/>
        <w:rPr>
          <w:rFonts w:ascii="Times New Roman" w:hAnsi="Times New Roman" w:cs="Times New Roman"/>
          <w:sz w:val="24"/>
          <w:szCs w:val="24"/>
        </w:rPr>
      </w:pPr>
      <w:r w:rsidRPr="0066399C">
        <w:rPr>
          <w:rFonts w:ascii="Times New Roman" w:hAnsi="Times New Roman" w:cs="Times New Roman"/>
          <w:sz w:val="24"/>
          <w:szCs w:val="24"/>
        </w:rPr>
        <w:t>2) производственную программу</w:t>
      </w:r>
      <w:r w:rsidRPr="0066399C">
        <w:rPr>
          <w:rFonts w:ascii="Times New Roman" w:hAnsi="Times New Roman" w:cs="Times New Roman"/>
          <w:b/>
          <w:sz w:val="24"/>
          <w:szCs w:val="24"/>
        </w:rPr>
        <w:t xml:space="preserve"> </w:t>
      </w:r>
      <w:r w:rsidRPr="0066399C">
        <w:rPr>
          <w:rFonts w:ascii="Times New Roman" w:hAnsi="Times New Roman" w:cs="Times New Roman"/>
          <w:sz w:val="24"/>
          <w:szCs w:val="24"/>
        </w:rPr>
        <w:t>в сфере водоотведения на 2015 год.</w:t>
      </w:r>
    </w:p>
    <w:p w:rsidR="00BE2E27" w:rsidRPr="0066399C" w:rsidRDefault="00BE2E27" w:rsidP="00BE2E27">
      <w:pPr>
        <w:pStyle w:val="ConsNormal"/>
        <w:widowControl/>
        <w:ind w:firstLine="708"/>
        <w:jc w:val="both"/>
        <w:rPr>
          <w:rFonts w:ascii="Times New Roman" w:hAnsi="Times New Roman" w:cs="Times New Roman"/>
          <w:sz w:val="24"/>
          <w:szCs w:val="24"/>
        </w:rPr>
      </w:pPr>
      <w:r w:rsidRPr="0066399C">
        <w:rPr>
          <w:rFonts w:ascii="Times New Roman" w:hAnsi="Times New Roman" w:cs="Times New Roman"/>
          <w:sz w:val="24"/>
          <w:szCs w:val="24"/>
        </w:rPr>
        <w:t xml:space="preserve">2. Установить тарифы на питьевую воду и водоотведение для потребителей </w:t>
      </w:r>
      <w:r>
        <w:rPr>
          <w:rFonts w:ascii="Times New Roman" w:hAnsi="Times New Roman"/>
          <w:sz w:val="24"/>
          <w:szCs w:val="24"/>
        </w:rPr>
        <w:t xml:space="preserve">                   </w:t>
      </w:r>
      <w:r w:rsidRPr="0066399C">
        <w:rPr>
          <w:rFonts w:ascii="Times New Roman" w:hAnsi="Times New Roman" w:cs="Times New Roman"/>
          <w:sz w:val="24"/>
          <w:szCs w:val="24"/>
        </w:rPr>
        <w:t>ООО «Кострома-сервис» Костромского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59"/>
        <w:gridCol w:w="2360"/>
        <w:gridCol w:w="2428"/>
      </w:tblGrid>
      <w:tr w:rsidR="00BE2E27" w:rsidRPr="0066399C" w:rsidTr="00E2373E">
        <w:trPr>
          <w:trHeight w:val="329"/>
        </w:trPr>
        <w:tc>
          <w:tcPr>
            <w:tcW w:w="1964" w:type="pct"/>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Категория  потребителей</w:t>
            </w:r>
          </w:p>
        </w:tc>
        <w:tc>
          <w:tcPr>
            <w:tcW w:w="632"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Ед.</w:t>
            </w:r>
          </w:p>
          <w:p w:rsidR="00BE2E27" w:rsidRPr="001101D0" w:rsidRDefault="00BE2E27" w:rsidP="00E2373E">
            <w:pPr>
              <w:pStyle w:val="ConsNormal"/>
              <w:widowControl/>
              <w:ind w:left="33" w:hanging="33"/>
              <w:jc w:val="center"/>
              <w:rPr>
                <w:rFonts w:ascii="Times New Roman" w:hAnsi="Times New Roman" w:cs="Times New Roman"/>
                <w:sz w:val="22"/>
                <w:szCs w:val="22"/>
              </w:rPr>
            </w:pPr>
            <w:r w:rsidRPr="001101D0">
              <w:rPr>
                <w:rFonts w:ascii="Times New Roman" w:hAnsi="Times New Roman" w:cs="Times New Roman"/>
                <w:sz w:val="22"/>
                <w:szCs w:val="22"/>
              </w:rPr>
              <w:t>изм.</w:t>
            </w:r>
          </w:p>
        </w:tc>
        <w:tc>
          <w:tcPr>
            <w:tcW w:w="1185"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с  01.01.2015 г.             по 30.06.2015 г.</w:t>
            </w:r>
          </w:p>
        </w:tc>
        <w:tc>
          <w:tcPr>
            <w:tcW w:w="1218"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с  01.07.2015 г.             по 31.12.2015 г.</w:t>
            </w:r>
          </w:p>
        </w:tc>
      </w:tr>
      <w:tr w:rsidR="00BE2E27" w:rsidRPr="0066399C" w:rsidTr="00E2373E">
        <w:trPr>
          <w:trHeight w:val="329"/>
        </w:trPr>
        <w:tc>
          <w:tcPr>
            <w:tcW w:w="5000" w:type="pct"/>
            <w:gridSpan w:val="4"/>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Питьевая вода</w:t>
            </w:r>
          </w:p>
        </w:tc>
      </w:tr>
      <w:tr w:rsidR="00BE2E27" w:rsidRPr="0066399C" w:rsidTr="00E2373E">
        <w:trPr>
          <w:trHeight w:val="454"/>
        </w:trPr>
        <w:tc>
          <w:tcPr>
            <w:tcW w:w="1964" w:type="pct"/>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 xml:space="preserve">Население </w:t>
            </w:r>
          </w:p>
        </w:tc>
        <w:tc>
          <w:tcPr>
            <w:tcW w:w="632"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руб./м3</w:t>
            </w:r>
          </w:p>
        </w:tc>
        <w:tc>
          <w:tcPr>
            <w:tcW w:w="1185"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38,89</w:t>
            </w:r>
          </w:p>
        </w:tc>
        <w:tc>
          <w:tcPr>
            <w:tcW w:w="1218"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41,22</w:t>
            </w:r>
          </w:p>
        </w:tc>
      </w:tr>
      <w:tr w:rsidR="00BE2E27" w:rsidRPr="0066399C" w:rsidTr="00E2373E">
        <w:trPr>
          <w:trHeight w:val="557"/>
        </w:trPr>
        <w:tc>
          <w:tcPr>
            <w:tcW w:w="1964" w:type="pct"/>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 xml:space="preserve">Бюджетные и </w:t>
            </w:r>
          </w:p>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 xml:space="preserve">прочие потребители </w:t>
            </w:r>
          </w:p>
        </w:tc>
        <w:tc>
          <w:tcPr>
            <w:tcW w:w="632"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руб./м3</w:t>
            </w:r>
          </w:p>
        </w:tc>
        <w:tc>
          <w:tcPr>
            <w:tcW w:w="1185"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38,89</w:t>
            </w:r>
          </w:p>
        </w:tc>
        <w:tc>
          <w:tcPr>
            <w:tcW w:w="1218"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41,22</w:t>
            </w:r>
          </w:p>
        </w:tc>
      </w:tr>
      <w:tr w:rsidR="00BE2E27" w:rsidRPr="0066399C" w:rsidTr="00E2373E">
        <w:trPr>
          <w:trHeight w:val="557"/>
        </w:trPr>
        <w:tc>
          <w:tcPr>
            <w:tcW w:w="5000" w:type="pct"/>
            <w:gridSpan w:val="4"/>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Водоотведение</w:t>
            </w:r>
          </w:p>
        </w:tc>
      </w:tr>
      <w:tr w:rsidR="00BE2E27" w:rsidRPr="0066399C" w:rsidTr="00E2373E">
        <w:trPr>
          <w:trHeight w:val="557"/>
        </w:trPr>
        <w:tc>
          <w:tcPr>
            <w:tcW w:w="1964" w:type="pct"/>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lastRenderedPageBreak/>
              <w:t xml:space="preserve">Население </w:t>
            </w:r>
          </w:p>
        </w:tc>
        <w:tc>
          <w:tcPr>
            <w:tcW w:w="632"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руб./м3</w:t>
            </w:r>
          </w:p>
        </w:tc>
        <w:tc>
          <w:tcPr>
            <w:tcW w:w="1185"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42,23</w:t>
            </w:r>
          </w:p>
        </w:tc>
        <w:tc>
          <w:tcPr>
            <w:tcW w:w="1218"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45,19</w:t>
            </w:r>
          </w:p>
        </w:tc>
      </w:tr>
      <w:tr w:rsidR="00BE2E27" w:rsidRPr="0066399C" w:rsidTr="00E2373E">
        <w:trPr>
          <w:trHeight w:val="737"/>
        </w:trPr>
        <w:tc>
          <w:tcPr>
            <w:tcW w:w="1964" w:type="pct"/>
            <w:vAlign w:val="center"/>
          </w:tcPr>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 xml:space="preserve">Бюджетные и </w:t>
            </w:r>
          </w:p>
          <w:p w:rsidR="00BE2E27" w:rsidRPr="001101D0" w:rsidRDefault="00BE2E27" w:rsidP="00E2373E">
            <w:pPr>
              <w:pStyle w:val="ConsNormal"/>
              <w:widowControl/>
              <w:ind w:firstLine="0"/>
              <w:rPr>
                <w:rFonts w:ascii="Times New Roman" w:hAnsi="Times New Roman" w:cs="Times New Roman"/>
                <w:sz w:val="22"/>
                <w:szCs w:val="22"/>
              </w:rPr>
            </w:pPr>
            <w:r w:rsidRPr="001101D0">
              <w:rPr>
                <w:rFonts w:ascii="Times New Roman" w:hAnsi="Times New Roman" w:cs="Times New Roman"/>
                <w:sz w:val="22"/>
                <w:szCs w:val="22"/>
              </w:rPr>
              <w:t xml:space="preserve">прочие потребители </w:t>
            </w:r>
          </w:p>
        </w:tc>
        <w:tc>
          <w:tcPr>
            <w:tcW w:w="632"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руб./м3</w:t>
            </w:r>
          </w:p>
        </w:tc>
        <w:tc>
          <w:tcPr>
            <w:tcW w:w="1185"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42,23</w:t>
            </w:r>
          </w:p>
        </w:tc>
        <w:tc>
          <w:tcPr>
            <w:tcW w:w="1218" w:type="pct"/>
            <w:vAlign w:val="center"/>
          </w:tcPr>
          <w:p w:rsidR="00BE2E27" w:rsidRPr="001101D0" w:rsidRDefault="00BE2E27" w:rsidP="00E2373E">
            <w:pPr>
              <w:pStyle w:val="ConsNormal"/>
              <w:widowControl/>
              <w:ind w:firstLine="0"/>
              <w:jc w:val="center"/>
              <w:rPr>
                <w:rFonts w:ascii="Times New Roman" w:hAnsi="Times New Roman" w:cs="Times New Roman"/>
                <w:sz w:val="22"/>
                <w:szCs w:val="22"/>
              </w:rPr>
            </w:pPr>
            <w:r w:rsidRPr="001101D0">
              <w:rPr>
                <w:rFonts w:ascii="Times New Roman" w:hAnsi="Times New Roman" w:cs="Times New Roman"/>
                <w:sz w:val="22"/>
                <w:szCs w:val="22"/>
              </w:rPr>
              <w:t>45,19</w:t>
            </w:r>
          </w:p>
        </w:tc>
      </w:tr>
    </w:tbl>
    <w:p w:rsidR="00BE2E27" w:rsidRPr="0066399C" w:rsidRDefault="00BE2E27" w:rsidP="001101D0">
      <w:pPr>
        <w:pStyle w:val="ConsNormal"/>
        <w:widowControl/>
        <w:ind w:firstLine="709"/>
        <w:jc w:val="both"/>
        <w:rPr>
          <w:rFonts w:ascii="Times New Roman" w:hAnsi="Times New Roman" w:cs="Times New Roman"/>
          <w:sz w:val="24"/>
          <w:szCs w:val="24"/>
        </w:rPr>
      </w:pPr>
      <w:r w:rsidRPr="0066399C">
        <w:rPr>
          <w:rFonts w:ascii="Times New Roman" w:hAnsi="Times New Roman" w:cs="Times New Roman"/>
          <w:sz w:val="24"/>
          <w:szCs w:val="24"/>
        </w:rPr>
        <w:t xml:space="preserve">Тарифы на питьевую воду и водоотведение для ООО «Кострома-сервис» налогом на добавленную стоимость не облагаются в соответствии с главой 26.2 части второй Налогового кодекса Российской Федерации. </w:t>
      </w:r>
    </w:p>
    <w:p w:rsidR="00BE2E27" w:rsidRPr="0066399C" w:rsidRDefault="00BE2E27" w:rsidP="00BE2E27">
      <w:pPr>
        <w:pStyle w:val="ConsNormal"/>
        <w:widowControl/>
        <w:ind w:firstLine="709"/>
        <w:jc w:val="both"/>
        <w:rPr>
          <w:rFonts w:ascii="Times New Roman" w:hAnsi="Times New Roman" w:cs="Times New Roman"/>
          <w:sz w:val="24"/>
          <w:szCs w:val="24"/>
        </w:rPr>
      </w:pPr>
      <w:r w:rsidRPr="0066399C">
        <w:rPr>
          <w:rFonts w:ascii="Times New Roman" w:hAnsi="Times New Roman" w:cs="Times New Roman"/>
          <w:sz w:val="24"/>
          <w:szCs w:val="24"/>
        </w:rPr>
        <w:t>3. Признать утратившим силу постановление департамента государственного регулирования цен и тарифов Костромской области от   27 ноября 2013 года № 13/404 «Об утверждении производственных программ  общества с ограниченной ответственностью «Кострома-сервис» в сферах водоснабжения и водоотведения на 2014 год, установлении тарифов на питьевую воду и водоотведение общества с ограниченной ответственностью «Кострома-сервис» на 2014 год».</w:t>
      </w:r>
    </w:p>
    <w:p w:rsidR="00BE2E27" w:rsidRPr="0066399C" w:rsidRDefault="00BE2E27" w:rsidP="00BE2E27">
      <w:pPr>
        <w:pStyle w:val="ConsNormal"/>
        <w:widowControl/>
        <w:ind w:firstLine="709"/>
        <w:jc w:val="both"/>
        <w:rPr>
          <w:rFonts w:ascii="Times New Roman" w:hAnsi="Times New Roman" w:cs="Times New Roman"/>
          <w:sz w:val="24"/>
          <w:szCs w:val="24"/>
        </w:rPr>
      </w:pPr>
      <w:r w:rsidRPr="0066399C">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BE2E27" w:rsidRPr="0066399C" w:rsidRDefault="00BE2E27" w:rsidP="00BE2E27">
      <w:pPr>
        <w:spacing w:after="0" w:line="240" w:lineRule="auto"/>
        <w:ind w:firstLine="720"/>
        <w:jc w:val="both"/>
        <w:rPr>
          <w:rFonts w:ascii="Times New Roman" w:hAnsi="Times New Roman" w:cs="Times New Roman"/>
          <w:sz w:val="24"/>
          <w:szCs w:val="24"/>
        </w:rPr>
      </w:pPr>
      <w:r w:rsidRPr="0066399C">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606EA" w:rsidRPr="0066399C" w:rsidRDefault="00BE2E27" w:rsidP="00BA4FFA">
      <w:pPr>
        <w:pStyle w:val="af"/>
        <w:spacing w:after="0" w:line="240" w:lineRule="auto"/>
        <w:ind w:left="0" w:firstLine="709"/>
        <w:rPr>
          <w:rFonts w:ascii="Times New Roman" w:hAnsi="Times New Roman" w:cs="Times New Roman"/>
          <w:sz w:val="24"/>
          <w:szCs w:val="24"/>
        </w:rPr>
      </w:pPr>
      <w:r w:rsidRPr="0066399C">
        <w:rPr>
          <w:rFonts w:ascii="Times New Roman" w:hAnsi="Times New Roman" w:cs="Times New Roman"/>
          <w:sz w:val="24"/>
          <w:szCs w:val="24"/>
        </w:rPr>
        <w:t>Солдатова И.Ю. – принять предложение уполномоченного по делу.</w:t>
      </w:r>
    </w:p>
    <w:p w:rsidR="00F340F9" w:rsidRDefault="00F340F9" w:rsidP="00F340F9">
      <w:pPr>
        <w:pStyle w:val="ConsNormal"/>
        <w:widowControl/>
        <w:ind w:firstLine="0"/>
        <w:jc w:val="both"/>
        <w:rPr>
          <w:rFonts w:ascii="Times New Roman" w:hAnsi="Times New Roman" w:cs="Times New Roman"/>
          <w:b/>
          <w:sz w:val="24"/>
          <w:szCs w:val="24"/>
        </w:rPr>
      </w:pPr>
    </w:p>
    <w:p w:rsidR="00F340F9" w:rsidRPr="00422B30" w:rsidRDefault="00F340F9" w:rsidP="00F340F9">
      <w:pPr>
        <w:pStyle w:val="ConsNormal"/>
        <w:widowControl/>
        <w:ind w:firstLine="0"/>
        <w:jc w:val="both"/>
        <w:rPr>
          <w:rFonts w:ascii="Times New Roman" w:hAnsi="Times New Roman" w:cs="Times New Roman"/>
          <w:sz w:val="24"/>
          <w:szCs w:val="24"/>
        </w:rPr>
      </w:pPr>
      <w:r w:rsidRPr="00422B30">
        <w:rPr>
          <w:rFonts w:ascii="Times New Roman" w:hAnsi="Times New Roman" w:cs="Times New Roman"/>
          <w:b/>
          <w:sz w:val="24"/>
          <w:szCs w:val="24"/>
        </w:rPr>
        <w:t xml:space="preserve">Вопрос </w:t>
      </w:r>
      <w:r>
        <w:rPr>
          <w:rFonts w:ascii="Times New Roman" w:hAnsi="Times New Roman"/>
          <w:b/>
          <w:sz w:val="24"/>
          <w:szCs w:val="24"/>
        </w:rPr>
        <w:t>10</w:t>
      </w:r>
      <w:r w:rsidRPr="00422B30">
        <w:rPr>
          <w:rFonts w:ascii="Times New Roman" w:hAnsi="Times New Roman" w:cs="Times New Roman"/>
          <w:b/>
          <w:sz w:val="24"/>
          <w:szCs w:val="24"/>
        </w:rPr>
        <w:t xml:space="preserve">: </w:t>
      </w:r>
      <w:r>
        <w:rPr>
          <w:rFonts w:ascii="Times New Roman" w:hAnsi="Times New Roman"/>
          <w:b/>
          <w:sz w:val="24"/>
          <w:szCs w:val="24"/>
        </w:rPr>
        <w:t>«</w:t>
      </w:r>
      <w:r w:rsidRPr="00422B30">
        <w:rPr>
          <w:rFonts w:ascii="Times New Roman" w:hAnsi="Times New Roman" w:cs="Times New Roman"/>
          <w:sz w:val="24"/>
          <w:szCs w:val="24"/>
        </w:rPr>
        <w:t xml:space="preserve">Об утверждении производственной программы ООО «ЖКХ-сервис» в сфере водоотведения на 2015 год, установлении тарифов на водоотведение для потребителей </w:t>
      </w:r>
      <w:r>
        <w:rPr>
          <w:rFonts w:ascii="Times New Roman" w:hAnsi="Times New Roman"/>
          <w:sz w:val="24"/>
          <w:szCs w:val="24"/>
        </w:rPr>
        <w:t xml:space="preserve">           </w:t>
      </w:r>
      <w:r w:rsidRPr="00422B30">
        <w:rPr>
          <w:rFonts w:ascii="Times New Roman" w:hAnsi="Times New Roman" w:cs="Times New Roman"/>
          <w:sz w:val="24"/>
          <w:szCs w:val="24"/>
        </w:rPr>
        <w:t>ООО «ЖКХ-сервис» Костромского муниципального района на 2015 год</w:t>
      </w:r>
      <w:r>
        <w:rPr>
          <w:rFonts w:ascii="Times New Roman" w:hAnsi="Times New Roman"/>
          <w:sz w:val="24"/>
          <w:szCs w:val="24"/>
        </w:rPr>
        <w:t>».</w:t>
      </w:r>
      <w:r w:rsidRPr="00422B30">
        <w:rPr>
          <w:rFonts w:ascii="Times New Roman" w:hAnsi="Times New Roman" w:cs="Times New Roman"/>
          <w:sz w:val="24"/>
          <w:szCs w:val="24"/>
        </w:rPr>
        <w:t xml:space="preserve"> </w:t>
      </w:r>
    </w:p>
    <w:p w:rsidR="00F340F9" w:rsidRDefault="00F340F9" w:rsidP="00F340F9">
      <w:pPr>
        <w:pStyle w:val="ConsNormal"/>
        <w:widowControl/>
        <w:ind w:firstLine="0"/>
        <w:jc w:val="both"/>
        <w:rPr>
          <w:rFonts w:ascii="Times New Roman" w:hAnsi="Times New Roman"/>
          <w:b/>
          <w:sz w:val="24"/>
          <w:szCs w:val="24"/>
        </w:rPr>
      </w:pPr>
    </w:p>
    <w:p w:rsidR="00F340F9" w:rsidRPr="00422B30" w:rsidRDefault="00F340F9" w:rsidP="00F340F9">
      <w:pPr>
        <w:pStyle w:val="ConsNormal"/>
        <w:widowControl/>
        <w:ind w:firstLine="0"/>
        <w:jc w:val="both"/>
        <w:rPr>
          <w:rFonts w:ascii="Times New Roman" w:hAnsi="Times New Roman" w:cs="Times New Roman"/>
          <w:b/>
          <w:sz w:val="24"/>
          <w:szCs w:val="24"/>
        </w:rPr>
      </w:pPr>
      <w:r w:rsidRPr="00422B30">
        <w:rPr>
          <w:rFonts w:ascii="Times New Roman" w:hAnsi="Times New Roman" w:cs="Times New Roman"/>
          <w:b/>
          <w:sz w:val="24"/>
          <w:szCs w:val="24"/>
        </w:rPr>
        <w:t xml:space="preserve"> СЛУШАЛИ:</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F340F9" w:rsidRPr="00422B30" w:rsidRDefault="00F340F9" w:rsidP="00F340F9">
      <w:pPr>
        <w:tabs>
          <w:tab w:val="left" w:pos="1272"/>
        </w:tabs>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ООО «ЖКХ-сервис» Костромского муниципального района представило в департамент государственного регулирования цен и тарифов Костромской области заявление вх. от 14.05.2013г. № О-1060 и расчетные материалы для установления тарифов на водоотведение на 2015г. для потребителей Костромского района в размере 51,01 руб./м3 (НДС не облагается). Величина необходимой валовой выручки  предприятия при расчете тарифов составляет 2393,86 тыс. руб.</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водоотведение от 15.09.2014 года № 300.</w:t>
      </w:r>
    </w:p>
    <w:p w:rsidR="00F340F9" w:rsidRPr="00422B30" w:rsidRDefault="00F340F9" w:rsidP="00F340F9">
      <w:pPr>
        <w:autoSpaceDE w:val="0"/>
        <w:autoSpaceDN w:val="0"/>
        <w:adjustRightInd w:val="0"/>
        <w:spacing w:after="0" w:line="240" w:lineRule="auto"/>
        <w:ind w:firstLine="708"/>
        <w:jc w:val="both"/>
        <w:rPr>
          <w:rFonts w:ascii="Times New Roman" w:hAnsi="Times New Roman" w:cs="Times New Roman"/>
          <w:sz w:val="24"/>
          <w:szCs w:val="24"/>
        </w:rPr>
      </w:pPr>
      <w:r w:rsidRPr="00422B30">
        <w:rPr>
          <w:rFonts w:ascii="Times New Roman" w:hAnsi="Times New Roman" w:cs="Times New Roman"/>
          <w:sz w:val="24"/>
          <w:szCs w:val="24"/>
        </w:rPr>
        <w:t>Экспертиза тарифа на водоотведение выполнена департаментом государственного регулирования цен и тарифов Костромской области на основании материалов, представленных ООО «ЖКХ-сервис»</w:t>
      </w:r>
      <w:r w:rsidRPr="00422B30">
        <w:rPr>
          <w:rFonts w:ascii="Times New Roman" w:hAnsi="Times New Roman" w:cs="Times New Roman"/>
          <w:b/>
          <w:sz w:val="24"/>
          <w:szCs w:val="24"/>
        </w:rPr>
        <w:t xml:space="preserve"> </w:t>
      </w:r>
      <w:r w:rsidRPr="00422B30">
        <w:rPr>
          <w:rFonts w:ascii="Times New Roman" w:hAnsi="Times New Roman" w:cs="Times New Roman"/>
          <w:sz w:val="24"/>
          <w:szCs w:val="24"/>
        </w:rPr>
        <w:t>и</w:t>
      </w:r>
      <w:r w:rsidRPr="00422B30">
        <w:rPr>
          <w:rFonts w:ascii="Times New Roman" w:hAnsi="Times New Roman" w:cs="Times New Roman"/>
          <w:b/>
          <w:sz w:val="24"/>
          <w:szCs w:val="24"/>
        </w:rPr>
        <w:t xml:space="preserve"> </w:t>
      </w:r>
      <w:r w:rsidRPr="00422B30">
        <w:rPr>
          <w:rFonts w:ascii="Times New Roman" w:hAnsi="Times New Roman" w:cs="Times New Roman"/>
          <w:sz w:val="24"/>
          <w:szCs w:val="24"/>
        </w:rPr>
        <w:t>в соответствии с Федеральным законом от 07.12.2011г. № 416-ФЗ «О водоснабжении и водоотведении».</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Производственная программа предприятия по водоотведению принята по предложению предприятия.</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Пропущено сточных вод 46,93 тыс. м</w:t>
      </w:r>
      <w:r w:rsidRPr="00422B30">
        <w:rPr>
          <w:rFonts w:ascii="Times New Roman" w:hAnsi="Times New Roman" w:cs="Times New Roman"/>
          <w:sz w:val="24"/>
          <w:szCs w:val="24"/>
          <w:vertAlign w:val="superscript"/>
        </w:rPr>
        <w:t>3</w:t>
      </w:r>
      <w:r w:rsidRPr="00422B30">
        <w:rPr>
          <w:rFonts w:ascii="Times New Roman" w:hAnsi="Times New Roman" w:cs="Times New Roman"/>
          <w:sz w:val="24"/>
          <w:szCs w:val="24"/>
        </w:rPr>
        <w:t>, в том числе:</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от населения – 44,01 тыс. м3;</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от бюджетных потребителей – 2,30 тыс. м3;</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от прочих потребителей – 0,62 тыс. м3;</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В результате проведенной экспертизы затраты предприятия распределены следующим образом.</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Статья «Электроэнергия». Затраты по данной статье рассчитаны на основании прогнозируемого тарифа на электрическую энергию на 2015 год с учетом НДС, с учетом индекса с 01.07.2015г. на нижнее напряжение на 107,5% и приняты в размере 94,56 тыс. руб. </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Статья «Аренда основного оборудования». Затраты приняты в размере 105,20 тыс. рублей. В данную статью включены:</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w:t>
      </w:r>
      <w:r w:rsidR="00E606EA">
        <w:rPr>
          <w:rFonts w:ascii="Times New Roman" w:hAnsi="Times New Roman" w:cs="Times New Roman"/>
          <w:sz w:val="24"/>
          <w:szCs w:val="24"/>
        </w:rPr>
        <w:t xml:space="preserve"> </w:t>
      </w:r>
      <w:r w:rsidRPr="00422B30">
        <w:rPr>
          <w:rFonts w:ascii="Times New Roman" w:hAnsi="Times New Roman" w:cs="Times New Roman"/>
          <w:sz w:val="24"/>
          <w:szCs w:val="24"/>
        </w:rPr>
        <w:t>договор № 4/13-04 (ю) аренды имущества от 01.03.2013г. (канализационные сети, очистные сооружения п. Василево) в размере 7,69 тыс. руб.;</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lastRenderedPageBreak/>
        <w:t>- договор № 1 аренды муниципального имущества от 29.05.2014г. (канализационные сети, очистные сооружения п. Апраксино) в размере 97,51 тыс. руб.;</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Статья «Текущий ремонт и техническое обслуживание» включает затраты по привлечению сторонних организаций в размере 20,00 тыс. рублей, собственные расходы на материалы для ремонта в размере 9,00 тыс. руб.</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Статья «Расходы на оплату труда основного производственного персонала». Затраты по данной статье приняты исходя из штатного расписания предприятия с учетом индекса с 01.07.2015г. на 105,5%  и составили 617,97 тыс. рублей.</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Статья «Расходы на оплату труда ремонтного персонала». Затраты по данной статье приняты исходя из штатного расписания и составили 142,50 тыс. руб. </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Статья «Расходы на оплату труда АУП». Затраты по данной статье приняты в соответствии с учетной политикой предприятия и составили 75,52 тыс. рублей.</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Статья «Отчисления на социальные нужды». Ставка налоговых отчислений на социальные нужды составляет 30,2%. Затраты по данной статье приняты в размере</w:t>
      </w:r>
      <w:r w:rsidRPr="00422B30">
        <w:rPr>
          <w:rFonts w:ascii="Times New Roman" w:hAnsi="Times New Roman" w:cs="Times New Roman"/>
          <w:i/>
          <w:sz w:val="24"/>
          <w:szCs w:val="24"/>
        </w:rPr>
        <w:t xml:space="preserve"> </w:t>
      </w:r>
      <w:r w:rsidRPr="00422B30">
        <w:rPr>
          <w:rFonts w:ascii="Times New Roman" w:hAnsi="Times New Roman" w:cs="Times New Roman"/>
          <w:sz w:val="24"/>
          <w:szCs w:val="24"/>
        </w:rPr>
        <w:t>186,63 тыс. рублей. для ОПР; 43,03 тыс. руб. для ремонтного персонала и 22,81 тыс. руб. для АУП.</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Статья «Расходы по проведению аварийно-восстановительных работ». В данную статью включены затраты на ремонт сетей водоотведения по Договору № 12-10 (Ю) от 01.01.2012г. (Дополнительное соглашение № 2 от 01.03.2014г.) в размере 180,00 тыс. руб. </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Статья «Цеховые расходы» В затратах учтена аренда бокса для техники по договору </w:t>
      </w:r>
      <w:r>
        <w:rPr>
          <w:rFonts w:ascii="Times New Roman" w:hAnsi="Times New Roman"/>
          <w:sz w:val="24"/>
          <w:szCs w:val="24"/>
        </w:rPr>
        <w:t xml:space="preserve">        </w:t>
      </w:r>
      <w:r w:rsidRPr="00422B30">
        <w:rPr>
          <w:rFonts w:ascii="Times New Roman" w:hAnsi="Times New Roman" w:cs="Times New Roman"/>
          <w:sz w:val="24"/>
          <w:szCs w:val="24"/>
        </w:rPr>
        <w:t>№ 4/13-04 (ю) аренды имущества от 01.03.2013г. в размере 4,30 тыс. руб.</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Статья «Прочие прямые расходы». Затраты по данной статье приняты в размере 59,04 тыс. рублей. </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Статья «Налоги и сборы». Затраты по данной статье приняты из расчета налога УСНО в размере 13,32 тыс. руб., платы за загрязнение окружающей среды в размере 22,96 тыс. руб.,</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Величина необходимой валовой выручки данного предприятия при расчете тарифов составляет 1596,84 тыс. руб.</w:t>
      </w:r>
    </w:p>
    <w:p w:rsidR="00F340F9" w:rsidRPr="00422B30" w:rsidRDefault="00F340F9" w:rsidP="00F340F9">
      <w:pPr>
        <w:tabs>
          <w:tab w:val="left" w:pos="1080"/>
        </w:tabs>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На основании проведенного анализа технико-экономических показателей ООО «ЖКХ-сервис», тарифы на услуги водоотведения предлагаются в следующих размерах:</w:t>
      </w:r>
    </w:p>
    <w:p w:rsidR="00F340F9" w:rsidRPr="00422B30" w:rsidRDefault="00F340F9" w:rsidP="00F340F9">
      <w:pPr>
        <w:spacing w:after="0" w:line="240" w:lineRule="auto"/>
        <w:ind w:firstLine="720"/>
        <w:jc w:val="both"/>
        <w:rPr>
          <w:rFonts w:ascii="Times New Roman" w:hAnsi="Times New Roman" w:cs="Times New Roman"/>
          <w:sz w:val="24"/>
          <w:szCs w:val="24"/>
        </w:rPr>
      </w:pPr>
      <w:r w:rsidRPr="00422B30">
        <w:rPr>
          <w:rFonts w:ascii="Times New Roman" w:hAnsi="Times New Roman" w:cs="Times New Roman"/>
          <w:sz w:val="24"/>
          <w:szCs w:val="24"/>
        </w:rPr>
        <w:t>- с 01.01.2015г. по 30.06.2015 г. – 32,72 руб./м</w:t>
      </w:r>
      <w:r w:rsidRPr="00422B30">
        <w:rPr>
          <w:rFonts w:ascii="Times New Roman" w:hAnsi="Times New Roman" w:cs="Times New Roman"/>
          <w:sz w:val="24"/>
          <w:szCs w:val="24"/>
          <w:vertAlign w:val="superscript"/>
        </w:rPr>
        <w:t>3</w:t>
      </w:r>
      <w:r w:rsidRPr="00422B30">
        <w:rPr>
          <w:rFonts w:ascii="Times New Roman" w:hAnsi="Times New Roman" w:cs="Times New Roman"/>
          <w:sz w:val="24"/>
          <w:szCs w:val="24"/>
        </w:rPr>
        <w:t>;</w:t>
      </w:r>
    </w:p>
    <w:p w:rsidR="00F340F9" w:rsidRPr="00422B30" w:rsidRDefault="00F340F9" w:rsidP="00F340F9">
      <w:pPr>
        <w:spacing w:after="0" w:line="240" w:lineRule="auto"/>
        <w:ind w:firstLine="709"/>
        <w:jc w:val="both"/>
        <w:rPr>
          <w:rFonts w:ascii="Times New Roman" w:hAnsi="Times New Roman" w:cs="Times New Roman"/>
          <w:sz w:val="24"/>
          <w:szCs w:val="24"/>
        </w:rPr>
      </w:pPr>
      <w:r w:rsidRPr="00422B30">
        <w:rPr>
          <w:rFonts w:ascii="Times New Roman" w:hAnsi="Times New Roman" w:cs="Times New Roman"/>
          <w:sz w:val="24"/>
          <w:szCs w:val="24"/>
        </w:rPr>
        <w:t>- с 01.07.2015г. по 31.12.2015г. – 35,33 руб./м3 (НДС не облагается в соответствии с главой 26,2 части второй Налогового кодекса РФ).</w:t>
      </w:r>
    </w:p>
    <w:p w:rsidR="00F340F9" w:rsidRPr="00422B30" w:rsidRDefault="00F340F9" w:rsidP="00F340F9">
      <w:pPr>
        <w:pStyle w:val="ConsPlusCell"/>
        <w:ind w:firstLine="709"/>
        <w:jc w:val="both"/>
        <w:rPr>
          <w:rFonts w:ascii="Times New Roman" w:hAnsi="Times New Roman" w:cs="Times New Roman"/>
          <w:snapToGrid w:val="0"/>
          <w:sz w:val="24"/>
          <w:szCs w:val="24"/>
        </w:rPr>
      </w:pPr>
      <w:r w:rsidRPr="00422B30">
        <w:rPr>
          <w:rFonts w:ascii="Times New Roman" w:hAnsi="Times New Roman" w:cs="Times New Roman"/>
          <w:snapToGrid w:val="0"/>
          <w:sz w:val="24"/>
          <w:szCs w:val="24"/>
        </w:rPr>
        <w:t xml:space="preserve">Рост тарифа составил 108,0% (декабрь 2015г. - к декабрю 2014г.). </w:t>
      </w:r>
    </w:p>
    <w:p w:rsidR="00E606EA" w:rsidRDefault="00E606EA" w:rsidP="00F340F9">
      <w:pPr>
        <w:tabs>
          <w:tab w:val="left" w:pos="2656"/>
        </w:tabs>
        <w:spacing w:after="0" w:line="240" w:lineRule="auto"/>
        <w:jc w:val="both"/>
        <w:rPr>
          <w:rFonts w:ascii="Times New Roman" w:hAnsi="Times New Roman"/>
          <w:b/>
          <w:sz w:val="24"/>
          <w:szCs w:val="24"/>
        </w:rPr>
      </w:pPr>
    </w:p>
    <w:p w:rsidR="00F340F9" w:rsidRPr="00422B30" w:rsidRDefault="00F340F9" w:rsidP="00F340F9">
      <w:pPr>
        <w:tabs>
          <w:tab w:val="left" w:pos="2656"/>
        </w:tabs>
        <w:spacing w:after="0" w:line="240" w:lineRule="auto"/>
        <w:jc w:val="both"/>
        <w:rPr>
          <w:rFonts w:ascii="Times New Roman" w:hAnsi="Times New Roman" w:cs="Times New Roman"/>
          <w:b/>
          <w:sz w:val="24"/>
          <w:szCs w:val="24"/>
        </w:rPr>
      </w:pPr>
      <w:r w:rsidRPr="00422B30">
        <w:rPr>
          <w:rFonts w:ascii="Times New Roman" w:hAnsi="Times New Roman" w:cs="Times New Roman"/>
          <w:b/>
          <w:sz w:val="24"/>
          <w:szCs w:val="24"/>
        </w:rPr>
        <w:t>РЕШИЛИ:</w:t>
      </w:r>
    </w:p>
    <w:p w:rsidR="00F340F9" w:rsidRPr="00422B30" w:rsidRDefault="00F340F9" w:rsidP="00F340F9">
      <w:pPr>
        <w:pStyle w:val="ConsNormal"/>
        <w:widowControl/>
        <w:ind w:firstLine="708"/>
        <w:jc w:val="both"/>
        <w:rPr>
          <w:rFonts w:ascii="Times New Roman" w:hAnsi="Times New Roman" w:cs="Times New Roman"/>
          <w:sz w:val="24"/>
          <w:szCs w:val="24"/>
        </w:rPr>
      </w:pPr>
      <w:r w:rsidRPr="00422B30">
        <w:rPr>
          <w:rFonts w:ascii="Times New Roman" w:hAnsi="Times New Roman" w:cs="Times New Roman"/>
          <w:sz w:val="24"/>
          <w:szCs w:val="24"/>
        </w:rPr>
        <w:t>1. Утвердить ООО «ЖКХ-сервис» производственную программу</w:t>
      </w:r>
      <w:r w:rsidRPr="00422B30">
        <w:rPr>
          <w:rFonts w:ascii="Times New Roman" w:hAnsi="Times New Roman" w:cs="Times New Roman"/>
          <w:b/>
          <w:sz w:val="24"/>
          <w:szCs w:val="24"/>
        </w:rPr>
        <w:t xml:space="preserve"> </w:t>
      </w:r>
      <w:r w:rsidRPr="00422B30">
        <w:rPr>
          <w:rFonts w:ascii="Times New Roman" w:hAnsi="Times New Roman" w:cs="Times New Roman"/>
          <w:sz w:val="24"/>
          <w:szCs w:val="24"/>
        </w:rPr>
        <w:t>в сфере водоотведения на 2015 год.</w:t>
      </w:r>
    </w:p>
    <w:p w:rsidR="00F340F9" w:rsidRPr="00F340F9" w:rsidRDefault="00F340F9" w:rsidP="00F340F9">
      <w:pPr>
        <w:pStyle w:val="ConsNormal"/>
        <w:widowControl/>
        <w:ind w:firstLine="708"/>
        <w:jc w:val="both"/>
        <w:rPr>
          <w:rFonts w:ascii="Times New Roman" w:hAnsi="Times New Roman"/>
          <w:sz w:val="24"/>
          <w:szCs w:val="24"/>
        </w:rPr>
      </w:pPr>
      <w:r w:rsidRPr="00422B30">
        <w:rPr>
          <w:rFonts w:ascii="Times New Roman" w:hAnsi="Times New Roman" w:cs="Times New Roman"/>
          <w:sz w:val="24"/>
          <w:szCs w:val="24"/>
        </w:rPr>
        <w:t>2. Установить тарифы на водоотведение для потребителей ООО «ЖКХ - сервис» Костромского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59"/>
        <w:gridCol w:w="2360"/>
        <w:gridCol w:w="2428"/>
      </w:tblGrid>
      <w:tr w:rsidR="00F340F9" w:rsidRPr="00E606EA" w:rsidTr="00E2373E">
        <w:trPr>
          <w:trHeight w:val="329"/>
        </w:trPr>
        <w:tc>
          <w:tcPr>
            <w:tcW w:w="1964" w:type="pct"/>
            <w:vAlign w:val="center"/>
          </w:tcPr>
          <w:p w:rsidR="00F340F9" w:rsidRPr="00E606EA" w:rsidRDefault="00F340F9" w:rsidP="00E2373E">
            <w:pPr>
              <w:pStyle w:val="ConsNormal"/>
              <w:widowControl/>
              <w:ind w:firstLine="0"/>
              <w:rPr>
                <w:rFonts w:ascii="Times New Roman" w:hAnsi="Times New Roman" w:cs="Times New Roman"/>
                <w:sz w:val="22"/>
                <w:szCs w:val="22"/>
              </w:rPr>
            </w:pPr>
            <w:r w:rsidRPr="00E606EA">
              <w:rPr>
                <w:rFonts w:ascii="Times New Roman" w:hAnsi="Times New Roman" w:cs="Times New Roman"/>
                <w:sz w:val="22"/>
                <w:szCs w:val="22"/>
              </w:rPr>
              <w:t>Категория  потребителей</w:t>
            </w:r>
          </w:p>
        </w:tc>
        <w:tc>
          <w:tcPr>
            <w:tcW w:w="632"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Ед.</w:t>
            </w:r>
          </w:p>
          <w:p w:rsidR="00F340F9" w:rsidRPr="00E606EA" w:rsidRDefault="00F340F9" w:rsidP="00E2373E">
            <w:pPr>
              <w:pStyle w:val="ConsNormal"/>
              <w:widowControl/>
              <w:ind w:left="33" w:hanging="33"/>
              <w:jc w:val="center"/>
              <w:rPr>
                <w:rFonts w:ascii="Times New Roman" w:hAnsi="Times New Roman" w:cs="Times New Roman"/>
                <w:sz w:val="22"/>
                <w:szCs w:val="22"/>
              </w:rPr>
            </w:pPr>
            <w:r w:rsidRPr="00E606EA">
              <w:rPr>
                <w:rFonts w:ascii="Times New Roman" w:hAnsi="Times New Roman" w:cs="Times New Roman"/>
                <w:sz w:val="22"/>
                <w:szCs w:val="22"/>
              </w:rPr>
              <w:t>изм.</w:t>
            </w:r>
          </w:p>
        </w:tc>
        <w:tc>
          <w:tcPr>
            <w:tcW w:w="1185"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с  01.01.2015 г.             по 30.06.2015 г.</w:t>
            </w:r>
          </w:p>
        </w:tc>
        <w:tc>
          <w:tcPr>
            <w:tcW w:w="1218"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с  01.07.2015 г.             по 31.12.2015 г.</w:t>
            </w:r>
          </w:p>
        </w:tc>
      </w:tr>
      <w:tr w:rsidR="00F340F9" w:rsidRPr="00E606EA" w:rsidTr="00E2373E">
        <w:trPr>
          <w:trHeight w:val="557"/>
        </w:trPr>
        <w:tc>
          <w:tcPr>
            <w:tcW w:w="5000" w:type="pct"/>
            <w:gridSpan w:val="4"/>
            <w:vAlign w:val="center"/>
          </w:tcPr>
          <w:p w:rsidR="00F340F9" w:rsidRPr="00E606EA" w:rsidRDefault="00F340F9" w:rsidP="00E2373E">
            <w:pPr>
              <w:pStyle w:val="ConsNormal"/>
              <w:widowControl/>
              <w:ind w:firstLine="0"/>
              <w:rPr>
                <w:rFonts w:ascii="Times New Roman" w:hAnsi="Times New Roman" w:cs="Times New Roman"/>
                <w:sz w:val="22"/>
                <w:szCs w:val="22"/>
              </w:rPr>
            </w:pPr>
            <w:r w:rsidRPr="00E606EA">
              <w:rPr>
                <w:rFonts w:ascii="Times New Roman" w:hAnsi="Times New Roman" w:cs="Times New Roman"/>
                <w:sz w:val="22"/>
                <w:szCs w:val="22"/>
              </w:rPr>
              <w:t>Водоотведение</w:t>
            </w:r>
          </w:p>
        </w:tc>
      </w:tr>
      <w:tr w:rsidR="00F340F9" w:rsidRPr="00E606EA" w:rsidTr="00E2373E">
        <w:trPr>
          <w:trHeight w:val="557"/>
        </w:trPr>
        <w:tc>
          <w:tcPr>
            <w:tcW w:w="1964" w:type="pct"/>
            <w:vAlign w:val="center"/>
          </w:tcPr>
          <w:p w:rsidR="00F340F9" w:rsidRPr="00E606EA" w:rsidRDefault="00F340F9" w:rsidP="00E2373E">
            <w:pPr>
              <w:pStyle w:val="ConsNormal"/>
              <w:widowControl/>
              <w:ind w:firstLine="0"/>
              <w:rPr>
                <w:rFonts w:ascii="Times New Roman" w:hAnsi="Times New Roman" w:cs="Times New Roman"/>
                <w:sz w:val="22"/>
                <w:szCs w:val="22"/>
              </w:rPr>
            </w:pPr>
            <w:r w:rsidRPr="00E606EA">
              <w:rPr>
                <w:rFonts w:ascii="Times New Roman" w:hAnsi="Times New Roman" w:cs="Times New Roman"/>
                <w:sz w:val="22"/>
                <w:szCs w:val="22"/>
              </w:rPr>
              <w:t xml:space="preserve">Население </w:t>
            </w:r>
          </w:p>
        </w:tc>
        <w:tc>
          <w:tcPr>
            <w:tcW w:w="632"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руб./м3</w:t>
            </w:r>
          </w:p>
        </w:tc>
        <w:tc>
          <w:tcPr>
            <w:tcW w:w="1185"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32,72</w:t>
            </w:r>
          </w:p>
        </w:tc>
        <w:tc>
          <w:tcPr>
            <w:tcW w:w="1218"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35,33</w:t>
            </w:r>
          </w:p>
        </w:tc>
      </w:tr>
      <w:tr w:rsidR="00F340F9" w:rsidRPr="00E606EA" w:rsidTr="00E2373E">
        <w:trPr>
          <w:trHeight w:val="737"/>
        </w:trPr>
        <w:tc>
          <w:tcPr>
            <w:tcW w:w="1964" w:type="pct"/>
            <w:vAlign w:val="center"/>
          </w:tcPr>
          <w:p w:rsidR="00F340F9" w:rsidRPr="00E606EA" w:rsidRDefault="00F340F9" w:rsidP="00E2373E">
            <w:pPr>
              <w:pStyle w:val="ConsNormal"/>
              <w:widowControl/>
              <w:ind w:firstLine="0"/>
              <w:rPr>
                <w:rFonts w:ascii="Times New Roman" w:hAnsi="Times New Roman" w:cs="Times New Roman"/>
                <w:sz w:val="22"/>
                <w:szCs w:val="22"/>
              </w:rPr>
            </w:pPr>
            <w:r w:rsidRPr="00E606EA">
              <w:rPr>
                <w:rFonts w:ascii="Times New Roman" w:hAnsi="Times New Roman" w:cs="Times New Roman"/>
                <w:sz w:val="22"/>
                <w:szCs w:val="22"/>
              </w:rPr>
              <w:t xml:space="preserve">Бюджетные и </w:t>
            </w:r>
          </w:p>
          <w:p w:rsidR="00F340F9" w:rsidRPr="00E606EA" w:rsidRDefault="00F340F9" w:rsidP="00E2373E">
            <w:pPr>
              <w:pStyle w:val="ConsNormal"/>
              <w:widowControl/>
              <w:ind w:firstLine="0"/>
              <w:rPr>
                <w:rFonts w:ascii="Times New Roman" w:hAnsi="Times New Roman" w:cs="Times New Roman"/>
                <w:sz w:val="22"/>
                <w:szCs w:val="22"/>
              </w:rPr>
            </w:pPr>
            <w:r w:rsidRPr="00E606EA">
              <w:rPr>
                <w:rFonts w:ascii="Times New Roman" w:hAnsi="Times New Roman" w:cs="Times New Roman"/>
                <w:sz w:val="22"/>
                <w:szCs w:val="22"/>
              </w:rPr>
              <w:t xml:space="preserve">прочие потребители </w:t>
            </w:r>
          </w:p>
        </w:tc>
        <w:tc>
          <w:tcPr>
            <w:tcW w:w="632"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руб./м3</w:t>
            </w:r>
          </w:p>
        </w:tc>
        <w:tc>
          <w:tcPr>
            <w:tcW w:w="1185"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32,72</w:t>
            </w:r>
          </w:p>
        </w:tc>
        <w:tc>
          <w:tcPr>
            <w:tcW w:w="1218" w:type="pct"/>
            <w:vAlign w:val="center"/>
          </w:tcPr>
          <w:p w:rsidR="00F340F9" w:rsidRPr="00E606EA" w:rsidRDefault="00F340F9" w:rsidP="00E2373E">
            <w:pPr>
              <w:pStyle w:val="ConsNormal"/>
              <w:widowControl/>
              <w:ind w:firstLine="0"/>
              <w:jc w:val="center"/>
              <w:rPr>
                <w:rFonts w:ascii="Times New Roman" w:hAnsi="Times New Roman" w:cs="Times New Roman"/>
                <w:sz w:val="22"/>
                <w:szCs w:val="22"/>
              </w:rPr>
            </w:pPr>
            <w:r w:rsidRPr="00E606EA">
              <w:rPr>
                <w:rFonts w:ascii="Times New Roman" w:hAnsi="Times New Roman" w:cs="Times New Roman"/>
                <w:sz w:val="22"/>
                <w:szCs w:val="22"/>
              </w:rPr>
              <w:t>35,33</w:t>
            </w:r>
          </w:p>
        </w:tc>
      </w:tr>
    </w:tbl>
    <w:p w:rsidR="00F340F9" w:rsidRPr="00422B30" w:rsidRDefault="00F340F9" w:rsidP="00F340F9">
      <w:pPr>
        <w:pStyle w:val="ConsNormal"/>
        <w:widowControl/>
        <w:ind w:firstLine="709"/>
        <w:jc w:val="both"/>
        <w:rPr>
          <w:rFonts w:ascii="Times New Roman" w:hAnsi="Times New Roman" w:cs="Times New Roman"/>
          <w:sz w:val="24"/>
          <w:szCs w:val="24"/>
        </w:rPr>
      </w:pPr>
      <w:r w:rsidRPr="00422B30">
        <w:rPr>
          <w:rFonts w:ascii="Times New Roman" w:hAnsi="Times New Roman" w:cs="Times New Roman"/>
          <w:sz w:val="24"/>
          <w:szCs w:val="24"/>
        </w:rPr>
        <w:t xml:space="preserve">Тарифы на водоотведение для ООО «ЖКХ-сервис» налогом на добавленную стоимость не облагаются в соответствии с главой 26.2 части второй Налогового кодекса Российской Федерации. </w:t>
      </w:r>
    </w:p>
    <w:p w:rsidR="00F340F9" w:rsidRPr="00422B30" w:rsidRDefault="00F340F9" w:rsidP="00F340F9">
      <w:pPr>
        <w:pStyle w:val="ConsNormal"/>
        <w:widowControl/>
        <w:ind w:firstLine="708"/>
        <w:jc w:val="both"/>
        <w:rPr>
          <w:rFonts w:ascii="Times New Roman" w:hAnsi="Times New Roman" w:cs="Times New Roman"/>
          <w:sz w:val="24"/>
          <w:szCs w:val="24"/>
        </w:rPr>
      </w:pPr>
      <w:r w:rsidRPr="00422B30">
        <w:rPr>
          <w:rFonts w:ascii="Times New Roman" w:hAnsi="Times New Roman" w:cs="Times New Roman"/>
          <w:sz w:val="24"/>
          <w:szCs w:val="24"/>
        </w:rPr>
        <w:t>3</w:t>
      </w:r>
      <w:r>
        <w:rPr>
          <w:rFonts w:ascii="Times New Roman" w:hAnsi="Times New Roman"/>
          <w:sz w:val="24"/>
          <w:szCs w:val="24"/>
        </w:rPr>
        <w:t>.</w:t>
      </w:r>
      <w:r w:rsidRPr="00422B30">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9 октября 2013 года № 13/260 «Об установлении тарифов на водоотведение для  ООО «ЖКХ - сервис» потребителям Костромского района на 2014 год».</w:t>
      </w:r>
    </w:p>
    <w:p w:rsidR="00F340F9" w:rsidRPr="00422B30" w:rsidRDefault="00F340F9" w:rsidP="00F340F9">
      <w:pPr>
        <w:pStyle w:val="ConsNormal"/>
        <w:widowControl/>
        <w:ind w:firstLine="709"/>
        <w:jc w:val="both"/>
        <w:rPr>
          <w:rFonts w:ascii="Times New Roman" w:hAnsi="Times New Roman" w:cs="Times New Roman"/>
          <w:sz w:val="24"/>
          <w:szCs w:val="24"/>
        </w:rPr>
      </w:pPr>
      <w:r w:rsidRPr="00422B30">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F340F9" w:rsidRPr="00422B30" w:rsidRDefault="00F340F9" w:rsidP="00F340F9">
      <w:pPr>
        <w:spacing w:after="0" w:line="240" w:lineRule="auto"/>
        <w:ind w:firstLine="720"/>
        <w:jc w:val="both"/>
        <w:rPr>
          <w:rFonts w:ascii="Times New Roman" w:hAnsi="Times New Roman" w:cs="Times New Roman"/>
          <w:sz w:val="24"/>
          <w:szCs w:val="24"/>
        </w:rPr>
      </w:pPr>
      <w:r w:rsidRPr="00422B30">
        <w:rPr>
          <w:rFonts w:ascii="Times New Roman" w:hAnsi="Times New Roman" w:cs="Times New Roman"/>
          <w:sz w:val="24"/>
          <w:szCs w:val="24"/>
        </w:rPr>
        <w:lastRenderedPageBreak/>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606EA" w:rsidRDefault="00F340F9" w:rsidP="00E606EA">
      <w:pPr>
        <w:pStyle w:val="af"/>
        <w:spacing w:after="0" w:line="240" w:lineRule="auto"/>
        <w:ind w:left="0" w:firstLine="709"/>
        <w:rPr>
          <w:rFonts w:ascii="Times New Roman" w:hAnsi="Times New Roman" w:cs="Times New Roman"/>
          <w:sz w:val="24"/>
          <w:szCs w:val="24"/>
        </w:rPr>
      </w:pPr>
      <w:r w:rsidRPr="00422B30">
        <w:rPr>
          <w:rFonts w:ascii="Times New Roman" w:hAnsi="Times New Roman" w:cs="Times New Roman"/>
          <w:sz w:val="24"/>
          <w:szCs w:val="24"/>
        </w:rPr>
        <w:t>Солдатова И.Ю. – принять предложение уполномоченного по делу.</w:t>
      </w:r>
    </w:p>
    <w:p w:rsidR="00E606EA" w:rsidRDefault="00E606EA" w:rsidP="00BA4FFA">
      <w:pPr>
        <w:pStyle w:val="af"/>
        <w:spacing w:after="0" w:line="240" w:lineRule="auto"/>
        <w:ind w:left="0"/>
        <w:rPr>
          <w:rFonts w:ascii="Times New Roman" w:hAnsi="Times New Roman" w:cs="Times New Roman"/>
          <w:sz w:val="24"/>
          <w:szCs w:val="24"/>
        </w:rPr>
      </w:pPr>
    </w:p>
    <w:p w:rsidR="00C84AC4" w:rsidRDefault="00C84AC4" w:rsidP="00C84AC4">
      <w:pPr>
        <w:pStyle w:val="ConsNormal"/>
        <w:widowControl/>
        <w:ind w:firstLine="0"/>
        <w:jc w:val="both"/>
        <w:rPr>
          <w:rFonts w:ascii="Times New Roman" w:hAnsi="Times New Roman"/>
          <w:sz w:val="24"/>
          <w:szCs w:val="24"/>
        </w:rPr>
      </w:pPr>
      <w:r w:rsidRPr="0047021A">
        <w:rPr>
          <w:rFonts w:ascii="Times New Roman" w:hAnsi="Times New Roman"/>
          <w:b/>
          <w:sz w:val="24"/>
          <w:szCs w:val="24"/>
        </w:rPr>
        <w:t>Вопрос 11:</w:t>
      </w:r>
      <w:r w:rsidRPr="0047021A">
        <w:rPr>
          <w:rFonts w:ascii="Times New Roman" w:hAnsi="Times New Roman"/>
          <w:sz w:val="24"/>
          <w:szCs w:val="24"/>
        </w:rPr>
        <w:t xml:space="preserve"> </w:t>
      </w:r>
      <w:r>
        <w:rPr>
          <w:rFonts w:ascii="Times New Roman" w:hAnsi="Times New Roman"/>
          <w:sz w:val="24"/>
          <w:szCs w:val="24"/>
        </w:rPr>
        <w:t>«</w:t>
      </w:r>
      <w:r w:rsidRPr="0047021A">
        <w:rPr>
          <w:rFonts w:ascii="Times New Roman" w:hAnsi="Times New Roman"/>
          <w:sz w:val="24"/>
          <w:szCs w:val="24"/>
        </w:rPr>
        <w:t>О внесении изменений в пункт 3 постановления департамента государственного регулирования цен и тарифов Костромской области от 24.11.2014 №14/342</w:t>
      </w:r>
      <w:r>
        <w:rPr>
          <w:rFonts w:ascii="Times New Roman" w:hAnsi="Times New Roman"/>
          <w:sz w:val="24"/>
          <w:szCs w:val="24"/>
        </w:rPr>
        <w:t>».</w:t>
      </w:r>
    </w:p>
    <w:p w:rsidR="00C84AC4" w:rsidRPr="0047021A" w:rsidRDefault="00C84AC4" w:rsidP="00C84AC4">
      <w:pPr>
        <w:pStyle w:val="ConsNormal"/>
        <w:widowControl/>
        <w:ind w:firstLine="0"/>
        <w:jc w:val="both"/>
        <w:rPr>
          <w:rFonts w:ascii="Times New Roman" w:hAnsi="Times New Roman"/>
          <w:sz w:val="24"/>
          <w:szCs w:val="24"/>
        </w:rPr>
      </w:pPr>
    </w:p>
    <w:p w:rsidR="00C84AC4" w:rsidRPr="0047021A" w:rsidRDefault="00C84AC4" w:rsidP="00C84AC4">
      <w:pPr>
        <w:pStyle w:val="ConsNormal"/>
        <w:widowControl/>
        <w:ind w:firstLine="0"/>
        <w:jc w:val="both"/>
        <w:rPr>
          <w:rFonts w:ascii="Times New Roman" w:hAnsi="Times New Roman"/>
          <w:b/>
          <w:sz w:val="24"/>
          <w:szCs w:val="24"/>
        </w:rPr>
      </w:pPr>
      <w:r w:rsidRPr="0047021A">
        <w:rPr>
          <w:rFonts w:ascii="Times New Roman" w:hAnsi="Times New Roman"/>
          <w:b/>
          <w:sz w:val="24"/>
          <w:szCs w:val="24"/>
        </w:rPr>
        <w:t>СЛУШАЛИ:</w:t>
      </w:r>
    </w:p>
    <w:p w:rsidR="00C84AC4" w:rsidRPr="0047021A" w:rsidRDefault="00C84AC4" w:rsidP="00C84AC4">
      <w:pPr>
        <w:spacing w:after="0" w:line="240" w:lineRule="auto"/>
        <w:ind w:firstLine="709"/>
        <w:jc w:val="both"/>
        <w:rPr>
          <w:rFonts w:ascii="Times New Roman" w:hAnsi="Times New Roman" w:cs="Times New Roman"/>
          <w:sz w:val="24"/>
          <w:szCs w:val="24"/>
        </w:rPr>
      </w:pPr>
      <w:r w:rsidRPr="0047021A">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C84AC4" w:rsidRPr="00BA4FFA" w:rsidRDefault="00C84AC4" w:rsidP="00BA4FFA">
      <w:pPr>
        <w:spacing w:after="0" w:line="240" w:lineRule="auto"/>
        <w:ind w:firstLine="709"/>
        <w:jc w:val="both"/>
        <w:rPr>
          <w:rFonts w:ascii="Times New Roman" w:hAnsi="Times New Roman" w:cs="Times New Roman"/>
          <w:b/>
          <w:sz w:val="24"/>
          <w:szCs w:val="24"/>
        </w:rPr>
      </w:pPr>
      <w:r w:rsidRPr="0047021A">
        <w:rPr>
          <w:rFonts w:ascii="Times New Roman" w:hAnsi="Times New Roman"/>
          <w:sz w:val="24"/>
          <w:szCs w:val="24"/>
        </w:rPr>
        <w:t>В целях устранения технической ошибки</w:t>
      </w:r>
      <w:r w:rsidRPr="0047021A">
        <w:rPr>
          <w:rFonts w:ascii="Times New Roman" w:hAnsi="Times New Roman" w:cs="Times New Roman"/>
          <w:b/>
          <w:sz w:val="24"/>
          <w:szCs w:val="24"/>
        </w:rPr>
        <w:t xml:space="preserve"> </w:t>
      </w:r>
      <w:r w:rsidRPr="0047021A">
        <w:rPr>
          <w:rFonts w:ascii="Times New Roman" w:hAnsi="Times New Roman"/>
          <w:sz w:val="24"/>
          <w:szCs w:val="24"/>
        </w:rPr>
        <w:t>пункта 3 постановления департамента государственного регулирования цен и тарифов Костромской области от 24 ноября 2014 года №14/342 «Об утверждении производственной программы МУП «Коммунсервис» Костромского района в сфере водоснабжения на 2015-2017 годы, установлении тарифов на питьевую воду для потребителей МУП «Коммунсервис» Костромского района на 2015-2017 годы и о признании утратившим силу постановления департамента государственного регулирования цен и тарифов Костромской области от 06.12.2013 № 13/482» слова «и водоотведение» исключить.</w:t>
      </w:r>
    </w:p>
    <w:p w:rsidR="00C84AC4" w:rsidRPr="0047021A" w:rsidRDefault="00C84AC4" w:rsidP="00C84AC4">
      <w:pPr>
        <w:spacing w:after="0" w:line="240" w:lineRule="auto"/>
        <w:jc w:val="both"/>
        <w:rPr>
          <w:rFonts w:ascii="Times New Roman" w:hAnsi="Times New Roman" w:cs="Times New Roman"/>
          <w:b/>
          <w:sz w:val="24"/>
          <w:szCs w:val="24"/>
        </w:rPr>
      </w:pPr>
      <w:r w:rsidRPr="0047021A">
        <w:rPr>
          <w:rFonts w:ascii="Times New Roman" w:hAnsi="Times New Roman" w:cs="Times New Roman"/>
          <w:b/>
          <w:sz w:val="24"/>
          <w:szCs w:val="24"/>
        </w:rPr>
        <w:t>РЕШИЛИ:</w:t>
      </w:r>
    </w:p>
    <w:p w:rsidR="00C84AC4" w:rsidRPr="0047021A" w:rsidRDefault="00C84AC4" w:rsidP="00C84AC4">
      <w:pPr>
        <w:pStyle w:val="ConsNormal"/>
        <w:widowControl/>
        <w:ind w:firstLine="709"/>
        <w:jc w:val="both"/>
        <w:rPr>
          <w:rFonts w:ascii="Times New Roman" w:hAnsi="Times New Roman"/>
          <w:sz w:val="24"/>
          <w:szCs w:val="24"/>
        </w:rPr>
      </w:pPr>
      <w:r w:rsidRPr="0047021A">
        <w:rPr>
          <w:rFonts w:ascii="Times New Roman" w:hAnsi="Times New Roman"/>
          <w:sz w:val="24"/>
          <w:szCs w:val="24"/>
        </w:rPr>
        <w:t>1. В пункте 3 постановления департамента государственного регулирования цен и тарифов Костромской области от 24 ноября 2014 года №14/342 «Об утверждении производственной программы МУП «Коммунсервис» Костромского района в сфере водоснабжения на 2015-2017 годы, установлении тарифов на питьевую воду для потребителей МУП «Коммунсервис» Костромского района на 2015-2017 годы и о признании утратившим силу постановления департамента государственного регулирования цен и тарифов Костромской области от 06.12.2013 № 13/482» слова «и водоотведение» исключить.</w:t>
      </w:r>
    </w:p>
    <w:p w:rsidR="00DF700A" w:rsidRPr="009E38BD" w:rsidRDefault="00C84AC4" w:rsidP="009E38BD">
      <w:pPr>
        <w:ind w:firstLine="709"/>
        <w:jc w:val="both"/>
        <w:rPr>
          <w:rFonts w:ascii="Times New Roman" w:hAnsi="Times New Roman" w:cs="Times New Roman"/>
          <w:sz w:val="28"/>
          <w:szCs w:val="28"/>
        </w:rPr>
      </w:pPr>
      <w:r w:rsidRPr="0047021A">
        <w:rPr>
          <w:rFonts w:ascii="Times New Roman" w:hAnsi="Times New Roman" w:cs="Times New Roman"/>
          <w:sz w:val="24"/>
          <w:szCs w:val="24"/>
        </w:rPr>
        <w:t>2. Настоящее постановление вступает в силу со дня его официального опубликования</w:t>
      </w:r>
      <w:r w:rsidRPr="00A32821">
        <w:rPr>
          <w:rFonts w:ascii="Times New Roman" w:hAnsi="Times New Roman" w:cs="Times New Roman"/>
          <w:sz w:val="28"/>
          <w:szCs w:val="28"/>
        </w:rPr>
        <w:t>.</w:t>
      </w:r>
    </w:p>
    <w:p w:rsidR="00DF700A" w:rsidRDefault="00DF700A" w:rsidP="00DF700A">
      <w:pPr>
        <w:spacing w:after="0" w:line="240" w:lineRule="auto"/>
        <w:jc w:val="both"/>
        <w:rPr>
          <w:rFonts w:ascii="Times New Roman" w:hAnsi="Times New Roman"/>
          <w:sz w:val="24"/>
          <w:szCs w:val="24"/>
        </w:rPr>
      </w:pPr>
      <w:r>
        <w:rPr>
          <w:rFonts w:ascii="Times New Roman" w:hAnsi="Times New Roman"/>
          <w:b/>
          <w:sz w:val="24"/>
          <w:szCs w:val="24"/>
        </w:rPr>
        <w:t xml:space="preserve">Вопрос 12: </w:t>
      </w:r>
      <w:r>
        <w:rPr>
          <w:rFonts w:ascii="Times New Roman" w:hAnsi="Times New Roman"/>
          <w:sz w:val="24"/>
          <w:szCs w:val="24"/>
        </w:rPr>
        <w:t>«Об установлении тарифов на тепловую энергию, поставляемую ООО «РСП ТПК КГРЭС» потребителям г. Волгореченска на 2015 год».</w:t>
      </w:r>
    </w:p>
    <w:p w:rsidR="00E606EA" w:rsidRDefault="00E606EA" w:rsidP="00DF700A">
      <w:pPr>
        <w:spacing w:after="0" w:line="240" w:lineRule="auto"/>
        <w:jc w:val="both"/>
        <w:rPr>
          <w:rFonts w:ascii="Times New Roman" w:hAnsi="Times New Roman"/>
          <w:b/>
          <w:sz w:val="24"/>
          <w:szCs w:val="24"/>
        </w:rPr>
      </w:pPr>
    </w:p>
    <w:p w:rsidR="00DF700A" w:rsidRDefault="00DF700A" w:rsidP="00DF700A">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Уполномоченного по делу Каменскую Г.А. сообщившего по рассматриваемому вопросу следующее. </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ОАО «РСП ТПК КГРЭС» представило в департамент государственного регулирования цен и тарифов Костромской области заявления от 29.04.2014 г. № О-738, № О-739 на установление тарифов на тепловую  энергию на 2015 год и выборе метода регулирования тарифов.</w:t>
      </w:r>
    </w:p>
    <w:p w:rsidR="00DF700A" w:rsidRDefault="00DF700A" w:rsidP="00DF700A">
      <w:pPr>
        <w:spacing w:after="0" w:line="240" w:lineRule="auto"/>
        <w:ind w:firstLine="709"/>
        <w:jc w:val="both"/>
        <w:rPr>
          <w:rFonts w:ascii="Times New Roman" w:hAnsi="Times New Roman"/>
          <w:spacing w:val="-4"/>
          <w:sz w:val="24"/>
          <w:szCs w:val="24"/>
          <w:highlight w:val="lightGray"/>
        </w:rPr>
      </w:pPr>
      <w:r>
        <w:rPr>
          <w:rFonts w:ascii="Times New Roman" w:hAnsi="Times New Roman"/>
          <w:spacing w:val="-4"/>
          <w:sz w:val="24"/>
          <w:szCs w:val="24"/>
        </w:rPr>
        <w:t xml:space="preserve"> ОАО «РСП ТПК» на 2015   тариф  на тепловую  энергию (без НДС) предложен  в размере 1138,74 руб./Гкал,  НВВ – 180 717,41 тыс. рублей.</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14.05.2014 г. № 163. </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Основные плановые показатели ОАО «РСП ТПК КГРЭС» на 2015 год по теплоснабжению (по расчету департамента ГРЦТ КО) составили:</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объем покупки тепловой энергии – 197,0 тыс. Гкал;</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lastRenderedPageBreak/>
        <w:t>- объем потерь тепловой энергии в теплосетях – 38,3 тыс. Гкал;</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объем реализации тепловой энергии потребителям  (на сторону) – 149,9 тыс. Гкал,</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Объем необходимой валовой выручки – 171 451,79  тыс. руб., в том числе:</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сырье и материалы  – 3444,29 тыс. руб., в том числе расходы направленные на мероприятия по энергосбережению 256,54 тыс.руб.;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покупная тепловая энергия – 139 384,45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электроэнергия на технологические нужды – 965,19 тыс.руб.;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E606EA">
        <w:rPr>
          <w:rFonts w:ascii="Times New Roman" w:hAnsi="Times New Roman"/>
          <w:spacing w:val="-4"/>
          <w:sz w:val="24"/>
          <w:szCs w:val="24"/>
        </w:rPr>
        <w:t xml:space="preserve"> </w:t>
      </w:r>
      <w:r>
        <w:rPr>
          <w:rFonts w:ascii="Times New Roman" w:hAnsi="Times New Roman"/>
          <w:spacing w:val="-4"/>
          <w:sz w:val="24"/>
          <w:szCs w:val="24"/>
        </w:rPr>
        <w:t>затраты на оплату труда производственных рабочих (с учетом страховых взносов во внебюджетные фонды) – 4 953,11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ремонт, выполняемый подрядным способом -261,6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арендная плата – 12 136,32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цеховые (общепроизводственные ) расходы – 2 364,62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общехозяйственные расходы – 5 966,11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внереализационные расходы (услуги банка)  –127,17 тыс. 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выплаты социального характера – 335,39 тыс.руб.;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00E606EA">
        <w:rPr>
          <w:rFonts w:ascii="Times New Roman" w:hAnsi="Times New Roman"/>
          <w:spacing w:val="-4"/>
          <w:sz w:val="24"/>
          <w:szCs w:val="24"/>
        </w:rPr>
        <w:t xml:space="preserve"> </w:t>
      </w:r>
      <w:r>
        <w:rPr>
          <w:rFonts w:ascii="Times New Roman" w:hAnsi="Times New Roman"/>
          <w:spacing w:val="-4"/>
          <w:sz w:val="24"/>
          <w:szCs w:val="24"/>
        </w:rPr>
        <w:t>н</w:t>
      </w:r>
      <w:r w:rsidR="00170A1B">
        <w:rPr>
          <w:rFonts w:ascii="Times New Roman" w:hAnsi="Times New Roman"/>
          <w:spacing w:val="-4"/>
          <w:sz w:val="24"/>
          <w:szCs w:val="24"/>
        </w:rPr>
        <w:t>алог на прибыль – 118,0 тыс.руб;</w:t>
      </w:r>
    </w:p>
    <w:p w:rsidR="00170A1B" w:rsidRDefault="00170A1B"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выпадающие доходы за 2011 год – 1176,56 тыс.руб.</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DF700A" w:rsidRDefault="00DF700A" w:rsidP="00DF700A">
      <w:pPr>
        <w:pStyle w:val="2"/>
        <w:tabs>
          <w:tab w:val="left" w:pos="4962"/>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1) «расходы на сырье и материалы» - затраты по данной статье снижены на 738,0 тыс.руб. на основании проведенной экспертизы смет департаментом ТЭК и ЖКХ;</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2) «покупная тепловая энергия» - затраты по данной статье скорректированы в сторону снижения   на 211,3  тыс.руб. за счет корректировки тарифа на тепловую энергию с 01.07.2015 г. ОАО </w:t>
      </w:r>
      <w:r>
        <w:rPr>
          <w:b/>
          <w:sz w:val="28"/>
          <w:szCs w:val="28"/>
        </w:rPr>
        <w:t xml:space="preserve"> </w:t>
      </w:r>
      <w:r>
        <w:rPr>
          <w:rFonts w:ascii="Times New Roman" w:hAnsi="Times New Roman"/>
          <w:spacing w:val="-4"/>
          <w:sz w:val="24"/>
          <w:szCs w:val="24"/>
        </w:rPr>
        <w:t>«Интер РАО – Электрогенерация» (установлен постановлением ДРЦи Т КО от 09.12.2014 №14/409);</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3) «Электроэнергия на технологические цели» расходы сокращены на 36,3 тыс.руб. за счет корректировки цен; </w:t>
      </w:r>
    </w:p>
    <w:p w:rsidR="00DF700A" w:rsidRDefault="00DF700A" w:rsidP="00DF700A">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4) «Оплата труда  основных производственных рабочих» - затраты  скорректированы в сторону снижения на 1797,3 тыс. руб.  ФОТ  в ценах 1 полугодия 2015 года принят на уровне 2 полугодия 2014 года и проиндексирован  с 01.07.2015 г. на 102,0% в соответствии с условиями коллективного договора;</w:t>
      </w:r>
    </w:p>
    <w:p w:rsidR="00DF700A" w:rsidRDefault="00DF700A" w:rsidP="00DF700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5) «Страховые взносы во внебюджетные фонды» - скорректированы пропорционально снижению оплаты труда на 542,8 тыс.руб.;</w:t>
      </w:r>
    </w:p>
    <w:p w:rsidR="00DF700A" w:rsidRDefault="00DF700A" w:rsidP="00DF700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4) «Цеховые (общепроизводственные) расходы, общехозяйственные расходы» - снижены на 665,1 тыс.руб. в связи индексацией фонда оплаты труда работников на 102,0% в соответствии с условиями коллективного договора</w:t>
      </w:r>
    </w:p>
    <w:p w:rsidR="00DF700A" w:rsidRDefault="00DF700A" w:rsidP="00DF700A">
      <w:pPr>
        <w:pStyle w:val="af"/>
        <w:spacing w:after="0" w:line="24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6) «Выплаты социального характера» - скорректированы в сторону снижения на 11,6 тыс. руб. в связи с корректировкой процента распределения затрат по видам деятельности.</w:t>
      </w:r>
    </w:p>
    <w:p w:rsidR="00DF700A" w:rsidRDefault="00DF700A" w:rsidP="00DF700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Предлагается установить экономически обоснованные тарифы на тепловую энергию, поставляемую ОАО «РСП ТПК КГРЭС » потребителям г. Волгореченск  на 2015 год </w:t>
      </w:r>
    </w:p>
    <w:p w:rsidR="00DF700A" w:rsidRDefault="00DF700A" w:rsidP="00DF700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с 01.01.2015 г. – 1044,67  руб./Гкал (без НДС),</w:t>
      </w:r>
    </w:p>
    <w:p w:rsidR="00DF700A" w:rsidRDefault="00DF700A" w:rsidP="00DF700A">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с 01.07.2015 г. -  1130,34  руб./Гкал (без НДС).</w:t>
      </w:r>
    </w:p>
    <w:p w:rsidR="00DF700A" w:rsidRDefault="00DF700A" w:rsidP="00DF700A">
      <w:pPr>
        <w:pStyle w:val="af"/>
        <w:spacing w:after="0" w:line="24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Все члены Правления, принимавшие участие в рассмотрении вопроса № 12 Повестки, предложение уполномоченного по делу Г.А. Каменской  поддержали единогласно.</w:t>
      </w:r>
    </w:p>
    <w:p w:rsidR="00DF700A" w:rsidRDefault="00DF700A" w:rsidP="00DF700A">
      <w:pPr>
        <w:autoSpaceDE w:val="0"/>
        <w:autoSpaceDN w:val="0"/>
        <w:adjustRightInd w:val="0"/>
        <w:spacing w:after="0" w:line="240" w:lineRule="auto"/>
        <w:jc w:val="both"/>
        <w:rPr>
          <w:rFonts w:ascii="Times New Roman" w:hAnsi="Times New Roman"/>
          <w:b/>
          <w:bCs/>
          <w:spacing w:val="-4"/>
          <w:sz w:val="24"/>
          <w:szCs w:val="24"/>
        </w:rPr>
      </w:pPr>
    </w:p>
    <w:p w:rsidR="00DF700A" w:rsidRDefault="00DF700A" w:rsidP="00DF700A">
      <w:pPr>
        <w:autoSpaceDE w:val="0"/>
        <w:autoSpaceDN w:val="0"/>
        <w:adjustRightInd w:val="0"/>
        <w:spacing w:after="0" w:line="240" w:lineRule="auto"/>
        <w:jc w:val="both"/>
        <w:rPr>
          <w:rFonts w:ascii="Times New Roman" w:hAnsi="Times New Roman"/>
          <w:b/>
          <w:bCs/>
          <w:spacing w:val="-4"/>
          <w:sz w:val="24"/>
          <w:szCs w:val="24"/>
        </w:rPr>
      </w:pPr>
      <w:r>
        <w:rPr>
          <w:rFonts w:ascii="Times New Roman" w:hAnsi="Times New Roman"/>
          <w:b/>
          <w:bCs/>
          <w:spacing w:val="-4"/>
          <w:sz w:val="24"/>
          <w:szCs w:val="24"/>
        </w:rPr>
        <w:t>РЕШИЛИ:</w:t>
      </w:r>
    </w:p>
    <w:p w:rsidR="00DF700A" w:rsidRDefault="00DF700A" w:rsidP="00DF700A">
      <w:pPr>
        <w:tabs>
          <w:tab w:val="left" w:pos="567"/>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1. Установить тарифы на тепловую энергию, поставляемую ОАО «РСП ТПК КГРЭС» потребителям г. Волгореченск  в горячей воде в размере: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418"/>
        <w:gridCol w:w="2409"/>
        <w:gridCol w:w="2410"/>
      </w:tblGrid>
      <w:tr w:rsidR="00DF700A" w:rsidRPr="00E606EA" w:rsidTr="00DF700A">
        <w:trPr>
          <w:trHeight w:val="280"/>
        </w:trPr>
        <w:tc>
          <w:tcPr>
            <w:tcW w:w="3544" w:type="dxa"/>
            <w:tcBorders>
              <w:top w:val="single" w:sz="4" w:space="0" w:color="auto"/>
              <w:left w:val="single" w:sz="4" w:space="0" w:color="auto"/>
              <w:bottom w:val="single" w:sz="4" w:space="0" w:color="auto"/>
              <w:right w:val="single" w:sz="4" w:space="0" w:color="auto"/>
            </w:tcBorders>
            <w:hideMark/>
          </w:tcPr>
          <w:p w:rsidR="00DF700A" w:rsidRPr="00E606EA" w:rsidRDefault="00DF700A">
            <w:pPr>
              <w:pStyle w:val="1"/>
              <w:spacing w:before="0" w:line="240" w:lineRule="auto"/>
              <w:jc w:val="both"/>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Категория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DF700A" w:rsidRPr="00E606EA" w:rsidRDefault="00DF700A">
            <w:pPr>
              <w:pStyle w:val="1"/>
              <w:spacing w:before="0" w:line="240" w:lineRule="auto"/>
              <w:jc w:val="center"/>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ед. изм.</w:t>
            </w:r>
          </w:p>
        </w:tc>
        <w:tc>
          <w:tcPr>
            <w:tcW w:w="2409" w:type="dxa"/>
            <w:tcBorders>
              <w:top w:val="single" w:sz="4" w:space="0" w:color="auto"/>
              <w:left w:val="single" w:sz="4" w:space="0" w:color="auto"/>
              <w:bottom w:val="single" w:sz="4" w:space="0" w:color="auto"/>
              <w:right w:val="single" w:sz="4" w:space="0" w:color="auto"/>
            </w:tcBorders>
            <w:hideMark/>
          </w:tcPr>
          <w:p w:rsidR="00DF700A" w:rsidRPr="00E606EA" w:rsidRDefault="00DF700A">
            <w:pPr>
              <w:pStyle w:val="1"/>
              <w:spacing w:before="0" w:line="240" w:lineRule="auto"/>
              <w:jc w:val="center"/>
              <w:rPr>
                <w:rFonts w:ascii="Times New Roman" w:eastAsiaTheme="majorEastAsia" w:hAnsi="Times New Roman" w:cstheme="majorBidi"/>
                <w:b w:val="0"/>
                <w:color w:val="auto"/>
                <w:spacing w:val="-4"/>
                <w:sz w:val="22"/>
                <w:szCs w:val="22"/>
              </w:rPr>
            </w:pPr>
            <w:r w:rsidRPr="00E606EA">
              <w:rPr>
                <w:rFonts w:ascii="Times New Roman" w:eastAsiaTheme="minorEastAsia" w:hAnsi="Times New Roman"/>
                <w:b w:val="0"/>
                <w:color w:val="auto"/>
                <w:spacing w:val="-4"/>
                <w:sz w:val="22"/>
                <w:szCs w:val="22"/>
              </w:rPr>
              <w:t>с 01.01.2015 г.</w:t>
            </w:r>
          </w:p>
          <w:p w:rsidR="00DF700A" w:rsidRPr="00E606EA" w:rsidRDefault="00DF700A">
            <w:pPr>
              <w:pStyle w:val="1"/>
              <w:spacing w:before="0" w:line="240" w:lineRule="auto"/>
              <w:jc w:val="center"/>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по 30.06.2015 г.</w:t>
            </w:r>
          </w:p>
        </w:tc>
        <w:tc>
          <w:tcPr>
            <w:tcW w:w="2410" w:type="dxa"/>
            <w:tcBorders>
              <w:top w:val="single" w:sz="4" w:space="0" w:color="auto"/>
              <w:left w:val="single" w:sz="4" w:space="0" w:color="auto"/>
              <w:bottom w:val="single" w:sz="4" w:space="0" w:color="auto"/>
              <w:right w:val="single" w:sz="4" w:space="0" w:color="auto"/>
            </w:tcBorders>
            <w:hideMark/>
          </w:tcPr>
          <w:p w:rsidR="00DF700A" w:rsidRPr="00E606EA" w:rsidRDefault="00DF700A">
            <w:pPr>
              <w:spacing w:after="0" w:line="240" w:lineRule="auto"/>
              <w:jc w:val="center"/>
              <w:rPr>
                <w:rFonts w:ascii="Times New Roman" w:hAnsi="Times New Roman" w:cs="Times New Roman"/>
                <w:spacing w:val="-4"/>
              </w:rPr>
            </w:pPr>
            <w:r w:rsidRPr="00E606EA">
              <w:rPr>
                <w:rFonts w:ascii="Times New Roman" w:hAnsi="Times New Roman"/>
                <w:spacing w:val="-4"/>
              </w:rPr>
              <w:t>с 01.07.2015 г.</w:t>
            </w:r>
          </w:p>
          <w:p w:rsidR="00DF700A" w:rsidRPr="00E606EA" w:rsidRDefault="00DF700A">
            <w:pPr>
              <w:spacing w:after="0" w:line="240" w:lineRule="auto"/>
              <w:jc w:val="center"/>
              <w:rPr>
                <w:rFonts w:ascii="Times New Roman" w:hAnsi="Times New Roman"/>
                <w:spacing w:val="-4"/>
              </w:rPr>
            </w:pPr>
            <w:r w:rsidRPr="00E606EA">
              <w:rPr>
                <w:rFonts w:ascii="Times New Roman" w:hAnsi="Times New Roman"/>
                <w:spacing w:val="-4"/>
              </w:rPr>
              <w:t>по 31.12.2015 г.</w:t>
            </w:r>
          </w:p>
        </w:tc>
      </w:tr>
      <w:tr w:rsidR="00DF700A" w:rsidRPr="00E606EA" w:rsidTr="00DF700A">
        <w:trPr>
          <w:trHeight w:val="280"/>
        </w:trPr>
        <w:tc>
          <w:tcPr>
            <w:tcW w:w="3544" w:type="dxa"/>
            <w:tcBorders>
              <w:top w:val="single" w:sz="4" w:space="0" w:color="auto"/>
              <w:left w:val="single" w:sz="4" w:space="0" w:color="auto"/>
              <w:bottom w:val="single" w:sz="4" w:space="0" w:color="auto"/>
              <w:right w:val="single" w:sz="4" w:space="0" w:color="auto"/>
            </w:tcBorders>
            <w:hideMark/>
          </w:tcPr>
          <w:p w:rsidR="00DF700A" w:rsidRPr="00E606EA" w:rsidRDefault="00DF700A">
            <w:pPr>
              <w:pStyle w:val="1"/>
              <w:spacing w:before="0" w:line="240" w:lineRule="auto"/>
              <w:jc w:val="both"/>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Население (с НДС)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DF700A" w:rsidRPr="00E606EA" w:rsidRDefault="00DF700A">
            <w:pPr>
              <w:pStyle w:val="1"/>
              <w:spacing w:before="0" w:line="240" w:lineRule="auto"/>
              <w:jc w:val="both"/>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руб. /Гкал</w:t>
            </w:r>
          </w:p>
        </w:tc>
        <w:tc>
          <w:tcPr>
            <w:tcW w:w="2409" w:type="dxa"/>
            <w:tcBorders>
              <w:top w:val="single" w:sz="4" w:space="0" w:color="auto"/>
              <w:left w:val="single" w:sz="4" w:space="0" w:color="auto"/>
              <w:bottom w:val="single" w:sz="4" w:space="0" w:color="auto"/>
              <w:right w:val="single" w:sz="4" w:space="0" w:color="auto"/>
            </w:tcBorders>
            <w:vAlign w:val="bottom"/>
            <w:hideMark/>
          </w:tcPr>
          <w:p w:rsidR="00DF700A" w:rsidRPr="00E606EA" w:rsidRDefault="00DF700A">
            <w:pPr>
              <w:pStyle w:val="1"/>
              <w:spacing w:before="0" w:line="240" w:lineRule="auto"/>
              <w:jc w:val="center"/>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1232,71</w:t>
            </w:r>
          </w:p>
        </w:tc>
        <w:tc>
          <w:tcPr>
            <w:tcW w:w="2410" w:type="dxa"/>
            <w:tcBorders>
              <w:top w:val="single" w:sz="4" w:space="0" w:color="auto"/>
              <w:left w:val="single" w:sz="4" w:space="0" w:color="auto"/>
              <w:bottom w:val="single" w:sz="4" w:space="0" w:color="auto"/>
              <w:right w:val="single" w:sz="4" w:space="0" w:color="auto"/>
            </w:tcBorders>
            <w:hideMark/>
          </w:tcPr>
          <w:p w:rsidR="00DF700A" w:rsidRPr="00E606EA" w:rsidRDefault="00DF700A">
            <w:pPr>
              <w:pStyle w:val="1"/>
              <w:spacing w:before="0" w:line="240" w:lineRule="auto"/>
              <w:jc w:val="center"/>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1333,80</w:t>
            </w:r>
          </w:p>
        </w:tc>
      </w:tr>
      <w:tr w:rsidR="00DF700A" w:rsidRPr="00E606EA" w:rsidTr="00DF700A">
        <w:trPr>
          <w:trHeight w:val="575"/>
        </w:trPr>
        <w:tc>
          <w:tcPr>
            <w:tcW w:w="3544" w:type="dxa"/>
            <w:tcBorders>
              <w:top w:val="single" w:sz="4" w:space="0" w:color="auto"/>
              <w:left w:val="single" w:sz="4" w:space="0" w:color="auto"/>
              <w:bottom w:val="single" w:sz="4" w:space="0" w:color="auto"/>
              <w:right w:val="single" w:sz="4" w:space="0" w:color="auto"/>
            </w:tcBorders>
            <w:hideMark/>
          </w:tcPr>
          <w:p w:rsidR="00DF700A" w:rsidRPr="00E606EA" w:rsidRDefault="00DF700A">
            <w:pPr>
              <w:pStyle w:val="1"/>
              <w:spacing w:before="0" w:line="240" w:lineRule="auto"/>
              <w:jc w:val="both"/>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 xml:space="preserve">Бюджетные и прочие потребители в горячей воде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700A" w:rsidRPr="00E606EA" w:rsidRDefault="00DF700A">
            <w:pPr>
              <w:pStyle w:val="1"/>
              <w:spacing w:before="0" w:line="240" w:lineRule="auto"/>
              <w:jc w:val="both"/>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руб. /Гкал</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700A" w:rsidRPr="00E606EA" w:rsidRDefault="00DF700A">
            <w:pPr>
              <w:pStyle w:val="1"/>
              <w:spacing w:before="0" w:line="240" w:lineRule="auto"/>
              <w:jc w:val="center"/>
              <w:rPr>
                <w:rFonts w:ascii="Times New Roman" w:eastAsiaTheme="minorEastAsia" w:hAnsi="Times New Roman"/>
                <w:b w:val="0"/>
                <w:color w:val="auto"/>
                <w:spacing w:val="-4"/>
                <w:sz w:val="22"/>
                <w:szCs w:val="22"/>
              </w:rPr>
            </w:pPr>
            <w:r w:rsidRPr="00E606EA">
              <w:rPr>
                <w:rFonts w:ascii="Times New Roman" w:eastAsiaTheme="minorEastAsia" w:hAnsi="Times New Roman"/>
                <w:b w:val="0"/>
                <w:color w:val="auto"/>
                <w:spacing w:val="-4"/>
                <w:sz w:val="22"/>
                <w:szCs w:val="22"/>
              </w:rPr>
              <w:t>1044,67</w:t>
            </w:r>
          </w:p>
        </w:tc>
        <w:tc>
          <w:tcPr>
            <w:tcW w:w="2410" w:type="dxa"/>
            <w:tcBorders>
              <w:top w:val="single" w:sz="4" w:space="0" w:color="auto"/>
              <w:left w:val="single" w:sz="4" w:space="0" w:color="auto"/>
              <w:bottom w:val="single" w:sz="4" w:space="0" w:color="auto"/>
              <w:right w:val="single" w:sz="4" w:space="0" w:color="auto"/>
            </w:tcBorders>
          </w:tcPr>
          <w:p w:rsidR="00DF700A" w:rsidRPr="00E606EA" w:rsidRDefault="00DF700A">
            <w:pPr>
              <w:spacing w:after="0" w:line="240" w:lineRule="auto"/>
              <w:jc w:val="center"/>
              <w:rPr>
                <w:rFonts w:ascii="Times New Roman" w:hAnsi="Times New Roman" w:cs="Times New Roman"/>
                <w:spacing w:val="-4"/>
              </w:rPr>
            </w:pPr>
          </w:p>
          <w:p w:rsidR="00DF700A" w:rsidRPr="00E606EA" w:rsidRDefault="00DF700A">
            <w:pPr>
              <w:spacing w:after="0" w:line="240" w:lineRule="auto"/>
              <w:jc w:val="center"/>
              <w:rPr>
                <w:rFonts w:ascii="Times New Roman" w:hAnsi="Times New Roman"/>
                <w:spacing w:val="-4"/>
              </w:rPr>
            </w:pPr>
            <w:r w:rsidRPr="00E606EA">
              <w:rPr>
                <w:rFonts w:ascii="Times New Roman" w:hAnsi="Times New Roman"/>
                <w:spacing w:val="-4"/>
              </w:rPr>
              <w:t>1130,34</w:t>
            </w:r>
          </w:p>
        </w:tc>
      </w:tr>
    </w:tbl>
    <w:p w:rsidR="00DF700A" w:rsidRDefault="00DF700A" w:rsidP="00DF700A">
      <w:pPr>
        <w:spacing w:after="0" w:line="240" w:lineRule="auto"/>
        <w:ind w:right="-1" w:firstLine="709"/>
        <w:jc w:val="both"/>
        <w:rPr>
          <w:rFonts w:ascii="Times New Roman" w:hAnsi="Times New Roman"/>
          <w:spacing w:val="-4"/>
          <w:sz w:val="24"/>
          <w:szCs w:val="24"/>
        </w:rPr>
      </w:pPr>
      <w:r>
        <w:rPr>
          <w:rFonts w:ascii="Times New Roman" w:hAnsi="Times New Roman"/>
          <w:spacing w:val="-4"/>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DF700A" w:rsidRDefault="00DF700A" w:rsidP="00DF700A">
      <w:pPr>
        <w:spacing w:after="0" w:line="240" w:lineRule="auto"/>
        <w:ind w:right="-1" w:firstLine="709"/>
        <w:jc w:val="both"/>
        <w:rPr>
          <w:rFonts w:ascii="Times New Roman" w:hAnsi="Times New Roman"/>
          <w:spacing w:val="-4"/>
          <w:sz w:val="24"/>
          <w:szCs w:val="24"/>
        </w:rPr>
      </w:pPr>
      <w:r>
        <w:rPr>
          <w:rFonts w:ascii="Times New Roman" w:hAnsi="Times New Roman"/>
          <w:spacing w:val="-4"/>
          <w:sz w:val="24"/>
          <w:szCs w:val="24"/>
        </w:rPr>
        <w:lastRenderedPageBreak/>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F700A" w:rsidRDefault="00DF700A" w:rsidP="00DF700A">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F700A" w:rsidRDefault="00DF700A" w:rsidP="00DF700A">
      <w:pPr>
        <w:spacing w:after="0" w:line="240" w:lineRule="auto"/>
        <w:ind w:firstLine="709"/>
        <w:jc w:val="both"/>
        <w:rPr>
          <w:rFonts w:ascii="Times New Roman" w:hAnsi="Times New Roman"/>
          <w:sz w:val="24"/>
          <w:szCs w:val="24"/>
        </w:rPr>
      </w:pPr>
      <w:r>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DF700A" w:rsidRDefault="00DF700A" w:rsidP="00DF700A">
      <w:pPr>
        <w:pStyle w:val="af"/>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DF700A" w:rsidRDefault="00DF700A" w:rsidP="00DF700A">
      <w:pPr>
        <w:pStyle w:val="af"/>
        <w:spacing w:after="0" w:line="240" w:lineRule="auto"/>
        <w:ind w:left="0" w:firstLine="709"/>
        <w:rPr>
          <w:rFonts w:ascii="Times New Roman" w:hAnsi="Times New Roman" w:cs="Times New Roman"/>
          <w:sz w:val="24"/>
          <w:szCs w:val="24"/>
        </w:rPr>
      </w:pPr>
    </w:p>
    <w:p w:rsidR="00DF700A" w:rsidRDefault="00DF700A" w:rsidP="00DF700A">
      <w:pPr>
        <w:tabs>
          <w:tab w:val="left" w:pos="567"/>
        </w:tabs>
        <w:spacing w:after="0" w:line="240" w:lineRule="auto"/>
        <w:jc w:val="both"/>
        <w:rPr>
          <w:rFonts w:ascii="Times New Roman" w:hAnsi="Times New Roman"/>
          <w:sz w:val="24"/>
          <w:szCs w:val="24"/>
        </w:rPr>
      </w:pPr>
      <w:r>
        <w:rPr>
          <w:rFonts w:ascii="Times New Roman" w:hAnsi="Times New Roman"/>
          <w:b/>
          <w:sz w:val="24"/>
          <w:szCs w:val="24"/>
        </w:rPr>
        <w:t xml:space="preserve">Вопрос 13: </w:t>
      </w:r>
      <w:r>
        <w:rPr>
          <w:rFonts w:ascii="Times New Roman" w:hAnsi="Times New Roman"/>
          <w:sz w:val="24"/>
          <w:szCs w:val="24"/>
        </w:rPr>
        <w:t>«Об установлении платы  по поддержанию резервной тепловой</w:t>
      </w:r>
      <w:r>
        <w:rPr>
          <w:rFonts w:ascii="Times New Roman" w:hAnsi="Times New Roman"/>
          <w:sz w:val="24"/>
          <w:szCs w:val="24"/>
        </w:rPr>
        <w:tab/>
        <w:t xml:space="preserve"> мощности при отсутствии потребления тепловой энергии  для категорий (групп) социально-значимых потребителей   ОАО «РСП ТПК ГРЭС» на 2015 год».</w:t>
      </w:r>
    </w:p>
    <w:p w:rsidR="00DF700A" w:rsidRDefault="00DF700A" w:rsidP="00DF700A">
      <w:pPr>
        <w:tabs>
          <w:tab w:val="left" w:pos="567"/>
        </w:tabs>
        <w:spacing w:after="0" w:line="240" w:lineRule="auto"/>
        <w:ind w:firstLine="720"/>
        <w:jc w:val="both"/>
        <w:rPr>
          <w:rFonts w:ascii="Times New Roman" w:hAnsi="Times New Roman"/>
          <w:sz w:val="24"/>
          <w:szCs w:val="24"/>
        </w:rPr>
      </w:pPr>
    </w:p>
    <w:p w:rsidR="00DF700A" w:rsidRDefault="00DF700A" w:rsidP="00DF700A">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Уполномоченного по делу Каменскую Г.А. сообщившего по рассматриваемому вопросу следующее. </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ОАО «РСП ТПК ГРЭС» от 29.04.2014 года № О-740 представило  заявление и обосновывающие материалы в департамент государственного регулирования цен и тарифов Костромской области (далее – Департамент) для утверждения платы   по поддержанию резервной тепловой</w:t>
      </w:r>
      <w:r>
        <w:rPr>
          <w:rFonts w:ascii="Times New Roman" w:hAnsi="Times New Roman"/>
          <w:sz w:val="24"/>
          <w:szCs w:val="24"/>
        </w:rPr>
        <w:tab/>
        <w:t xml:space="preserve"> мощности при отсутствии потребления тепловой энергии  для категорий (групп) социально-значимых потребителей в г.</w:t>
      </w:r>
      <w:r w:rsidR="00E606EA">
        <w:rPr>
          <w:rFonts w:ascii="Times New Roman" w:hAnsi="Times New Roman"/>
          <w:sz w:val="24"/>
          <w:szCs w:val="24"/>
        </w:rPr>
        <w:t xml:space="preserve"> </w:t>
      </w:r>
      <w:r>
        <w:rPr>
          <w:rFonts w:ascii="Times New Roman" w:hAnsi="Times New Roman"/>
          <w:sz w:val="24"/>
          <w:szCs w:val="24"/>
        </w:rPr>
        <w:t>Волгореченске как единая теплоснабжающая организация.</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полномочиями ДГРЦ и Т КО открыто дело об утверждении платы по поддержанию резервной тепловой</w:t>
      </w:r>
      <w:r>
        <w:rPr>
          <w:rFonts w:ascii="Times New Roman" w:hAnsi="Times New Roman"/>
          <w:sz w:val="24"/>
          <w:szCs w:val="24"/>
        </w:rPr>
        <w:tab/>
        <w:t xml:space="preserve"> мощности при отсутствии потребления тепловой энергии  для категорий (групп) социально-значимых потребителей ОАО «РСП ТПК ГРЭС» на 2015 год             от 14.05.2014 года № 164.</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Уполномоченным по делу проанализированы расчетные и обосновывающие материалы в соответствии с действующим законодательством Российской Федерации:</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1) Федеральным законом Российской Федерации от 27.07.2010 г.  № 190-Ф3                                       «О теплоснабжении»;</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2) постановлением Правительства Российской Федерации от 22.12.2012 г.                                             № 1075 «О ценообразовании в сфере теплоснабжения»;</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3) Методическими указаниями по расчету регулируемых цен (тарифов) в сфере теплоснабжения, утвержденными приказом ФСТ России от 13.06.2013 г. №790-э.</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В результате предлагается утвердить плату  по поддержанию резервной тепловой</w:t>
      </w:r>
      <w:r>
        <w:rPr>
          <w:rFonts w:ascii="Times New Roman" w:hAnsi="Times New Roman"/>
          <w:sz w:val="24"/>
          <w:szCs w:val="24"/>
        </w:rPr>
        <w:tab/>
        <w:t xml:space="preserve"> мощности при отсутствии потребления тепловой энергии  для категорий (групп) социально-значимых потребителей  в размере  26,530  тыс.руб./Гкал/час/месяц (без НДС).</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Все члены правления, принимавшие участие в рассмотрении вопроса № 13 повестки, предложение уполномоченного по делу Каменской Г.А. поддержали единогласно.</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Возражений со стороны представителя организации нет. </w:t>
      </w:r>
    </w:p>
    <w:p w:rsidR="00DF700A" w:rsidRDefault="00DF700A" w:rsidP="00DF700A">
      <w:pPr>
        <w:tabs>
          <w:tab w:val="left" w:pos="567"/>
        </w:tabs>
        <w:spacing w:after="0" w:line="240" w:lineRule="auto"/>
        <w:ind w:firstLine="720"/>
        <w:jc w:val="both"/>
        <w:rPr>
          <w:rFonts w:ascii="Times New Roman" w:hAnsi="Times New Roman"/>
          <w:sz w:val="24"/>
          <w:szCs w:val="24"/>
        </w:rPr>
      </w:pPr>
    </w:p>
    <w:p w:rsidR="00DF700A" w:rsidRDefault="00DF700A" w:rsidP="00DF700A">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РЕШИЛИ:</w:t>
      </w:r>
    </w:p>
    <w:p w:rsidR="00DF700A" w:rsidRDefault="00DF700A" w:rsidP="00DF700A">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Утвердить плату по поддержанию резервной тепловой</w:t>
      </w:r>
      <w:r>
        <w:rPr>
          <w:rFonts w:ascii="Times New Roman" w:hAnsi="Times New Roman"/>
          <w:sz w:val="24"/>
          <w:szCs w:val="24"/>
        </w:rPr>
        <w:tab/>
        <w:t xml:space="preserve"> мощности при отсутствии потребления тепловой энергии  для категорий (групп) социально-значимых потребителей                 ОАО «Ремонтно-сервисное предприятие тепловых и подземных коммуникации КГРЭС»: </w:t>
      </w:r>
    </w:p>
    <w:tbl>
      <w:tblPr>
        <w:tblpPr w:leftFromText="180" w:rightFromText="180" w:vertAnchor="text" w:horzAnchor="margin" w:tblpX="108" w:tblpY="8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1843"/>
        <w:gridCol w:w="2551"/>
      </w:tblGrid>
      <w:tr w:rsidR="00DF700A" w:rsidTr="00DF700A">
        <w:trPr>
          <w:trHeight w:val="416"/>
        </w:trPr>
        <w:tc>
          <w:tcPr>
            <w:tcW w:w="5353" w:type="dxa"/>
            <w:vMerge w:val="restart"/>
            <w:tcBorders>
              <w:top w:val="single" w:sz="4" w:space="0" w:color="000000"/>
              <w:left w:val="single" w:sz="4" w:space="0" w:color="000000"/>
              <w:bottom w:val="single" w:sz="4" w:space="0" w:color="000000"/>
              <w:right w:val="single" w:sz="4" w:space="0" w:color="000000"/>
            </w:tcBorders>
          </w:tcPr>
          <w:p w:rsidR="00DF700A" w:rsidRPr="00E606EA" w:rsidRDefault="00DF700A">
            <w:pPr>
              <w:tabs>
                <w:tab w:val="left" w:pos="567"/>
              </w:tabs>
              <w:spacing w:after="0" w:line="240" w:lineRule="auto"/>
              <w:ind w:firstLine="720"/>
              <w:jc w:val="center"/>
              <w:rPr>
                <w:rFonts w:ascii="Times New Roman" w:hAnsi="Times New Roman" w:cs="Times New Roman"/>
              </w:rPr>
            </w:pPr>
          </w:p>
          <w:p w:rsidR="00DF700A" w:rsidRPr="00E606EA" w:rsidRDefault="00DF700A">
            <w:pPr>
              <w:tabs>
                <w:tab w:val="left" w:pos="567"/>
              </w:tabs>
              <w:spacing w:after="0" w:line="240" w:lineRule="auto"/>
              <w:ind w:firstLine="720"/>
              <w:jc w:val="center"/>
              <w:rPr>
                <w:rFonts w:ascii="Times New Roman" w:hAnsi="Times New Roman"/>
              </w:rPr>
            </w:pPr>
          </w:p>
          <w:p w:rsidR="00DF700A" w:rsidRPr="00E606EA" w:rsidRDefault="00DF700A">
            <w:pPr>
              <w:tabs>
                <w:tab w:val="left" w:pos="567"/>
              </w:tabs>
              <w:spacing w:after="0" w:line="240" w:lineRule="auto"/>
              <w:ind w:firstLine="720"/>
              <w:jc w:val="center"/>
              <w:rPr>
                <w:rFonts w:ascii="Times New Roman" w:hAnsi="Times New Roman"/>
              </w:rPr>
            </w:pPr>
          </w:p>
          <w:p w:rsidR="00DF700A" w:rsidRPr="00E606EA" w:rsidRDefault="00DF700A">
            <w:pPr>
              <w:tabs>
                <w:tab w:val="left" w:pos="567"/>
              </w:tabs>
              <w:spacing w:after="0" w:line="240" w:lineRule="auto"/>
              <w:ind w:firstLine="720"/>
              <w:jc w:val="center"/>
              <w:rPr>
                <w:rFonts w:ascii="Times New Roman" w:hAnsi="Times New Roman"/>
              </w:rPr>
            </w:pPr>
            <w:r w:rsidRPr="00E606EA">
              <w:rPr>
                <w:rFonts w:ascii="Times New Roman" w:hAnsi="Times New Roman"/>
              </w:rPr>
              <w:t>Наименование регулируемой организации</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rsidR="00DF700A" w:rsidRPr="00E606EA" w:rsidRDefault="00DF700A">
            <w:pPr>
              <w:tabs>
                <w:tab w:val="left" w:pos="567"/>
              </w:tabs>
              <w:spacing w:after="0" w:line="240" w:lineRule="auto"/>
              <w:ind w:firstLine="720"/>
              <w:jc w:val="center"/>
              <w:rPr>
                <w:rFonts w:ascii="Times New Roman" w:hAnsi="Times New Roman"/>
              </w:rPr>
            </w:pPr>
            <w:r w:rsidRPr="00E606EA">
              <w:rPr>
                <w:rFonts w:ascii="Times New Roman" w:hAnsi="Times New Roman"/>
              </w:rPr>
              <w:t>Плата за услуги  по поддержанию резервной тепловой</w:t>
            </w:r>
            <w:r w:rsidRPr="00E606EA">
              <w:rPr>
                <w:rFonts w:ascii="Times New Roman" w:hAnsi="Times New Roman"/>
              </w:rPr>
              <w:tab/>
              <w:t xml:space="preserve"> мощности при отсутствии потребления тепловой энергии  для категорий (групп) социально-значимых потребителей, тыс.руб./Гкал/час/месяц на 2015 год</w:t>
            </w:r>
          </w:p>
        </w:tc>
      </w:tr>
      <w:tr w:rsidR="00DF700A" w:rsidTr="00DF70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00A" w:rsidRPr="00E606EA" w:rsidRDefault="00DF700A">
            <w:pPr>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F700A" w:rsidRPr="00E606EA" w:rsidRDefault="00DF700A">
            <w:pPr>
              <w:tabs>
                <w:tab w:val="left" w:pos="567"/>
              </w:tabs>
              <w:spacing w:after="0" w:line="240" w:lineRule="auto"/>
              <w:ind w:firstLine="720"/>
              <w:jc w:val="both"/>
              <w:rPr>
                <w:rFonts w:ascii="Times New Roman" w:hAnsi="Times New Roman"/>
              </w:rPr>
            </w:pPr>
            <w:r w:rsidRPr="00E606EA">
              <w:rPr>
                <w:rFonts w:ascii="Times New Roman" w:hAnsi="Times New Roman"/>
              </w:rPr>
              <w:t>без НДС</w:t>
            </w:r>
          </w:p>
        </w:tc>
        <w:tc>
          <w:tcPr>
            <w:tcW w:w="2551" w:type="dxa"/>
            <w:tcBorders>
              <w:top w:val="single" w:sz="4" w:space="0" w:color="000000"/>
              <w:left w:val="single" w:sz="4" w:space="0" w:color="000000"/>
              <w:bottom w:val="single" w:sz="4" w:space="0" w:color="000000"/>
              <w:right w:val="single" w:sz="4" w:space="0" w:color="000000"/>
            </w:tcBorders>
            <w:hideMark/>
          </w:tcPr>
          <w:p w:rsidR="00DF700A" w:rsidRPr="00E606EA" w:rsidRDefault="00DF700A">
            <w:pPr>
              <w:tabs>
                <w:tab w:val="left" w:pos="567"/>
              </w:tabs>
              <w:spacing w:after="0" w:line="240" w:lineRule="auto"/>
              <w:ind w:firstLine="720"/>
              <w:jc w:val="both"/>
              <w:rPr>
                <w:rFonts w:ascii="Times New Roman" w:hAnsi="Times New Roman"/>
              </w:rPr>
            </w:pPr>
            <w:r w:rsidRPr="00E606EA">
              <w:rPr>
                <w:rFonts w:ascii="Times New Roman" w:hAnsi="Times New Roman"/>
              </w:rPr>
              <w:t>с НДС</w:t>
            </w:r>
          </w:p>
        </w:tc>
      </w:tr>
      <w:tr w:rsidR="00DF700A" w:rsidTr="00DF700A">
        <w:tc>
          <w:tcPr>
            <w:tcW w:w="5353" w:type="dxa"/>
            <w:tcBorders>
              <w:top w:val="single" w:sz="4" w:space="0" w:color="000000"/>
              <w:left w:val="single" w:sz="4" w:space="0" w:color="000000"/>
              <w:bottom w:val="single" w:sz="4" w:space="0" w:color="000000"/>
              <w:right w:val="single" w:sz="4" w:space="0" w:color="000000"/>
            </w:tcBorders>
            <w:hideMark/>
          </w:tcPr>
          <w:p w:rsidR="00DF700A" w:rsidRPr="00E606EA" w:rsidRDefault="00DF700A">
            <w:pPr>
              <w:tabs>
                <w:tab w:val="left" w:pos="567"/>
              </w:tabs>
              <w:spacing w:after="0" w:line="240" w:lineRule="auto"/>
              <w:rPr>
                <w:rFonts w:ascii="Times New Roman" w:hAnsi="Times New Roman"/>
              </w:rPr>
            </w:pPr>
            <w:r w:rsidRPr="00E606EA">
              <w:rPr>
                <w:rFonts w:ascii="Times New Roman" w:hAnsi="Times New Roman"/>
              </w:rPr>
              <w:t>ОАО «Ремонтно-сервисное предприятие тепловых и подземных коммуникаций КГРЭС»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F700A" w:rsidRPr="00E606EA" w:rsidRDefault="00DF700A">
            <w:pPr>
              <w:tabs>
                <w:tab w:val="left" w:pos="567"/>
              </w:tabs>
              <w:spacing w:after="0" w:line="240" w:lineRule="auto"/>
              <w:ind w:firstLine="720"/>
              <w:jc w:val="both"/>
              <w:rPr>
                <w:rFonts w:ascii="Times New Roman" w:hAnsi="Times New Roman"/>
              </w:rPr>
            </w:pPr>
            <w:r w:rsidRPr="00E606EA">
              <w:rPr>
                <w:rFonts w:ascii="Times New Roman" w:hAnsi="Times New Roman"/>
              </w:rPr>
              <w:t>26,530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F700A" w:rsidRPr="00E606EA" w:rsidRDefault="00DF700A">
            <w:pPr>
              <w:tabs>
                <w:tab w:val="left" w:pos="567"/>
              </w:tabs>
              <w:spacing w:after="0" w:line="240" w:lineRule="auto"/>
              <w:ind w:firstLine="720"/>
              <w:jc w:val="both"/>
              <w:rPr>
                <w:rFonts w:ascii="Times New Roman" w:hAnsi="Times New Roman"/>
              </w:rPr>
            </w:pPr>
            <w:r w:rsidRPr="00E606EA">
              <w:rPr>
                <w:rFonts w:ascii="Times New Roman" w:hAnsi="Times New Roman"/>
              </w:rPr>
              <w:t>31,305</w:t>
            </w:r>
          </w:p>
        </w:tc>
      </w:tr>
    </w:tbl>
    <w:p w:rsidR="00DF700A" w:rsidRDefault="00DF700A" w:rsidP="00DF700A">
      <w:pPr>
        <w:spacing w:after="0" w:line="240" w:lineRule="auto"/>
        <w:ind w:right="-1" w:firstLine="709"/>
        <w:jc w:val="both"/>
        <w:rPr>
          <w:rFonts w:ascii="Times New Roman" w:hAnsi="Times New Roman" w:cs="Times New Roman"/>
          <w:spacing w:val="-4"/>
          <w:sz w:val="24"/>
          <w:szCs w:val="24"/>
        </w:rPr>
      </w:pPr>
      <w:r>
        <w:rPr>
          <w:rFonts w:ascii="Times New Roman" w:hAnsi="Times New Roman"/>
          <w:spacing w:val="-4"/>
          <w:sz w:val="24"/>
          <w:szCs w:val="24"/>
        </w:rPr>
        <w:t xml:space="preserve">2. Постановление об установлении платы  </w:t>
      </w:r>
      <w:r>
        <w:rPr>
          <w:rFonts w:ascii="Times New Roman" w:hAnsi="Times New Roman"/>
          <w:sz w:val="24"/>
          <w:szCs w:val="24"/>
        </w:rPr>
        <w:t>по поддержанию резервной тепловой</w:t>
      </w:r>
      <w:r>
        <w:rPr>
          <w:rFonts w:ascii="Times New Roman" w:hAnsi="Times New Roman"/>
          <w:sz w:val="24"/>
          <w:szCs w:val="24"/>
        </w:rPr>
        <w:tab/>
        <w:t xml:space="preserve"> мощности при отсутствии потребления тепловой энергии  для категорий (групп) социально-</w:t>
      </w:r>
      <w:r>
        <w:rPr>
          <w:rFonts w:ascii="Times New Roman" w:hAnsi="Times New Roman"/>
          <w:sz w:val="24"/>
          <w:szCs w:val="24"/>
        </w:rPr>
        <w:lastRenderedPageBreak/>
        <w:t xml:space="preserve">значимых потребителей   </w:t>
      </w:r>
      <w:r>
        <w:rPr>
          <w:rFonts w:ascii="Times New Roman" w:hAnsi="Times New Roman"/>
          <w:spacing w:val="-4"/>
          <w:sz w:val="24"/>
          <w:szCs w:val="24"/>
        </w:rPr>
        <w:t>подлежит официальному опубликованию и вступает в силу с 1 января 2015 года.</w:t>
      </w:r>
    </w:p>
    <w:p w:rsidR="00DF700A" w:rsidRDefault="00DF700A" w:rsidP="00DF700A">
      <w:pPr>
        <w:spacing w:after="0" w:line="240" w:lineRule="auto"/>
        <w:ind w:right="-1" w:firstLine="709"/>
        <w:jc w:val="both"/>
        <w:rPr>
          <w:rFonts w:ascii="Times New Roman" w:hAnsi="Times New Roman"/>
          <w:spacing w:val="-4"/>
          <w:sz w:val="24"/>
          <w:szCs w:val="24"/>
        </w:rPr>
      </w:pPr>
      <w:r>
        <w:rPr>
          <w:rFonts w:ascii="Times New Roman" w:hAnsi="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F700A" w:rsidRDefault="00DF700A" w:rsidP="00DF700A">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F700A" w:rsidRDefault="00DF700A" w:rsidP="00DF700A">
      <w:pPr>
        <w:spacing w:after="0" w:line="240" w:lineRule="auto"/>
        <w:ind w:firstLine="709"/>
        <w:jc w:val="both"/>
        <w:rPr>
          <w:rFonts w:ascii="Times New Roman" w:hAnsi="Times New Roman"/>
          <w:sz w:val="24"/>
          <w:szCs w:val="24"/>
        </w:rPr>
      </w:pPr>
      <w:r>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DF700A" w:rsidRDefault="00DF700A" w:rsidP="00DF700A">
      <w:pPr>
        <w:pStyle w:val="af"/>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E606EA" w:rsidRDefault="00E606EA" w:rsidP="00964B22">
      <w:pPr>
        <w:pStyle w:val="ConsNormal"/>
        <w:widowControl/>
        <w:ind w:firstLine="0"/>
        <w:jc w:val="both"/>
        <w:rPr>
          <w:rFonts w:ascii="Times New Roman" w:hAnsi="Times New Roman" w:cs="Times New Roman"/>
          <w:b/>
          <w:sz w:val="24"/>
          <w:szCs w:val="24"/>
        </w:rPr>
      </w:pPr>
    </w:p>
    <w:p w:rsidR="009E38BD" w:rsidRPr="008C3899" w:rsidRDefault="009E38BD" w:rsidP="009E38BD">
      <w:pPr>
        <w:spacing w:after="0" w:line="240" w:lineRule="auto"/>
        <w:jc w:val="both"/>
        <w:rPr>
          <w:rFonts w:ascii="Times New Roman" w:hAnsi="Times New Roman"/>
          <w:sz w:val="24"/>
          <w:szCs w:val="24"/>
        </w:rPr>
      </w:pPr>
      <w:r w:rsidRPr="008C3899">
        <w:rPr>
          <w:rFonts w:ascii="Times New Roman" w:hAnsi="Times New Roman"/>
          <w:b/>
          <w:sz w:val="24"/>
          <w:szCs w:val="24"/>
        </w:rPr>
        <w:t xml:space="preserve">Вопрос </w:t>
      </w:r>
      <w:r w:rsidRPr="00641D54">
        <w:rPr>
          <w:rFonts w:ascii="Times New Roman" w:hAnsi="Times New Roman"/>
          <w:b/>
          <w:sz w:val="24"/>
          <w:szCs w:val="24"/>
        </w:rPr>
        <w:t>1</w:t>
      </w:r>
      <w:r>
        <w:rPr>
          <w:rFonts w:ascii="Times New Roman" w:hAnsi="Times New Roman"/>
          <w:b/>
          <w:sz w:val="24"/>
          <w:szCs w:val="24"/>
        </w:rPr>
        <w:t>4</w:t>
      </w:r>
      <w:r w:rsidRPr="00641D54">
        <w:rPr>
          <w:rFonts w:ascii="Times New Roman" w:hAnsi="Times New Roman"/>
          <w:b/>
          <w:sz w:val="24"/>
          <w:szCs w:val="24"/>
        </w:rPr>
        <w:t xml:space="preserve">: </w:t>
      </w:r>
      <w:r w:rsidRPr="00641D54">
        <w:rPr>
          <w:rFonts w:ascii="Times New Roman" w:hAnsi="Times New Roman"/>
          <w:sz w:val="24"/>
          <w:szCs w:val="24"/>
        </w:rPr>
        <w:t>«Об установлении тарифов на горячую воду в открытой системе теплоснабжения (горячее водоснабжение) ОАО «Красносельский Ювелирпром»  на 2015 год».</w:t>
      </w:r>
    </w:p>
    <w:p w:rsidR="009E38BD" w:rsidRPr="008C3899" w:rsidRDefault="009E38BD" w:rsidP="009E38BD">
      <w:pPr>
        <w:spacing w:after="0" w:line="240" w:lineRule="auto"/>
        <w:jc w:val="both"/>
        <w:rPr>
          <w:rFonts w:ascii="Times New Roman" w:hAnsi="Times New Roman"/>
          <w:b/>
          <w:sz w:val="24"/>
          <w:szCs w:val="24"/>
        </w:rPr>
      </w:pPr>
    </w:p>
    <w:p w:rsidR="009E38BD" w:rsidRPr="008C3899" w:rsidRDefault="009E38BD" w:rsidP="009E38BD">
      <w:pPr>
        <w:spacing w:after="0" w:line="240" w:lineRule="auto"/>
        <w:jc w:val="both"/>
        <w:rPr>
          <w:rFonts w:ascii="Times New Roman" w:hAnsi="Times New Roman"/>
          <w:b/>
          <w:sz w:val="24"/>
          <w:szCs w:val="24"/>
        </w:rPr>
      </w:pPr>
      <w:r w:rsidRPr="008C3899">
        <w:rPr>
          <w:rFonts w:ascii="Times New Roman" w:hAnsi="Times New Roman"/>
          <w:b/>
          <w:sz w:val="24"/>
          <w:szCs w:val="24"/>
        </w:rPr>
        <w:t>СЛУШАЛИ:</w:t>
      </w:r>
    </w:p>
    <w:p w:rsidR="009E38BD" w:rsidRPr="00B84FD7" w:rsidRDefault="009E38BD" w:rsidP="009E38BD">
      <w:pPr>
        <w:tabs>
          <w:tab w:val="left" w:pos="567"/>
        </w:tabs>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8C3899">
        <w:rPr>
          <w:rFonts w:ascii="Times New Roman" w:hAnsi="Times New Roman"/>
          <w:sz w:val="24"/>
          <w:szCs w:val="24"/>
        </w:rPr>
        <w:t xml:space="preserve"> сообщившего по рассматриваемому вопросу </w:t>
      </w:r>
      <w:r w:rsidRPr="00B84FD7">
        <w:rPr>
          <w:rFonts w:ascii="Times New Roman" w:hAnsi="Times New Roman"/>
          <w:sz w:val="24"/>
          <w:szCs w:val="24"/>
        </w:rPr>
        <w:t xml:space="preserve">следующее. </w:t>
      </w:r>
    </w:p>
    <w:p w:rsidR="009E38BD" w:rsidRPr="008D15FA" w:rsidRDefault="009E38BD" w:rsidP="009E38BD">
      <w:pPr>
        <w:spacing w:after="0" w:line="240" w:lineRule="auto"/>
        <w:ind w:firstLine="709"/>
        <w:jc w:val="both"/>
        <w:rPr>
          <w:rFonts w:ascii="Times New Roman" w:hAnsi="Times New Roman"/>
          <w:spacing w:val="-4"/>
          <w:sz w:val="24"/>
          <w:szCs w:val="24"/>
        </w:rPr>
      </w:pPr>
      <w:r w:rsidRPr="00B84FD7">
        <w:rPr>
          <w:rFonts w:ascii="Times New Roman" w:hAnsi="Times New Roman"/>
          <w:spacing w:val="-4"/>
          <w:sz w:val="24"/>
          <w:szCs w:val="24"/>
        </w:rPr>
        <w:t>ОАО «</w:t>
      </w:r>
      <w:r>
        <w:rPr>
          <w:rFonts w:ascii="Times New Roman" w:hAnsi="Times New Roman"/>
          <w:spacing w:val="-4"/>
          <w:sz w:val="24"/>
          <w:szCs w:val="24"/>
        </w:rPr>
        <w:t>Красносельский Ювелирпром</w:t>
      </w:r>
      <w:r w:rsidRPr="00B84FD7">
        <w:rPr>
          <w:rFonts w:ascii="Times New Roman" w:hAnsi="Times New Roman"/>
          <w:spacing w:val="-4"/>
          <w:sz w:val="24"/>
          <w:szCs w:val="24"/>
        </w:rPr>
        <w:t>» представило в департамент государственного регулирования цен и тарифов Костромской области зая</w:t>
      </w:r>
      <w:r>
        <w:rPr>
          <w:rFonts w:ascii="Times New Roman" w:hAnsi="Times New Roman"/>
          <w:spacing w:val="-4"/>
          <w:sz w:val="24"/>
          <w:szCs w:val="24"/>
        </w:rPr>
        <w:t>вления от 23.04.2014 г. № О-611</w:t>
      </w:r>
      <w:r w:rsidRPr="00B84FD7">
        <w:rPr>
          <w:rFonts w:ascii="Times New Roman" w:hAnsi="Times New Roman"/>
          <w:spacing w:val="-4"/>
          <w:sz w:val="24"/>
          <w:szCs w:val="24"/>
        </w:rPr>
        <w:t xml:space="preserve"> </w:t>
      </w:r>
      <w:r>
        <w:rPr>
          <w:rFonts w:ascii="Times New Roman" w:hAnsi="Times New Roman"/>
          <w:spacing w:val="-4"/>
          <w:sz w:val="24"/>
          <w:szCs w:val="24"/>
        </w:rPr>
        <w:t>об</w:t>
      </w:r>
      <w:r w:rsidRPr="00B84FD7">
        <w:rPr>
          <w:rFonts w:ascii="Times New Roman" w:hAnsi="Times New Roman"/>
          <w:spacing w:val="-4"/>
          <w:sz w:val="24"/>
          <w:szCs w:val="24"/>
        </w:rPr>
        <w:t xml:space="preserve"> установлени</w:t>
      </w:r>
      <w:r>
        <w:rPr>
          <w:rFonts w:ascii="Times New Roman" w:hAnsi="Times New Roman"/>
          <w:spacing w:val="-4"/>
          <w:sz w:val="24"/>
          <w:szCs w:val="24"/>
        </w:rPr>
        <w:t>и</w:t>
      </w:r>
      <w:r w:rsidRPr="00B84FD7">
        <w:rPr>
          <w:rFonts w:ascii="Times New Roman" w:hAnsi="Times New Roman"/>
          <w:spacing w:val="-4"/>
          <w:sz w:val="24"/>
          <w:szCs w:val="24"/>
        </w:rPr>
        <w:t xml:space="preserve"> тарифов на</w:t>
      </w:r>
      <w:r w:rsidRPr="00641D54">
        <w:rPr>
          <w:rFonts w:ascii="Times New Roman" w:hAnsi="Times New Roman"/>
          <w:sz w:val="24"/>
          <w:szCs w:val="24"/>
        </w:rPr>
        <w:t xml:space="preserve">  горячую воду в открытой системе теплоснабжения (горячее водоснабжение) </w:t>
      </w:r>
      <w:r w:rsidRPr="00B84FD7">
        <w:rPr>
          <w:rFonts w:ascii="Times New Roman" w:hAnsi="Times New Roman"/>
          <w:spacing w:val="-4"/>
          <w:sz w:val="24"/>
          <w:szCs w:val="24"/>
        </w:rPr>
        <w:t xml:space="preserve">  на 2015 год</w:t>
      </w:r>
      <w:r>
        <w:rPr>
          <w:rFonts w:ascii="Times New Roman" w:hAnsi="Times New Roman"/>
          <w:spacing w:val="-4"/>
          <w:sz w:val="24"/>
          <w:szCs w:val="24"/>
        </w:rPr>
        <w:t>.</w:t>
      </w:r>
    </w:p>
    <w:p w:rsidR="009E38BD" w:rsidRPr="008D15FA" w:rsidRDefault="009E38BD" w:rsidP="009E38BD">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 xml:space="preserve"> 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w:t>
      </w:r>
      <w:r>
        <w:rPr>
          <w:rFonts w:ascii="Times New Roman" w:hAnsi="Times New Roman"/>
          <w:spacing w:val="-4"/>
          <w:sz w:val="24"/>
          <w:szCs w:val="24"/>
        </w:rPr>
        <w:t>05</w:t>
      </w:r>
      <w:r w:rsidRPr="008D15FA">
        <w:rPr>
          <w:rFonts w:ascii="Times New Roman" w:hAnsi="Times New Roman"/>
          <w:spacing w:val="-4"/>
          <w:sz w:val="24"/>
          <w:szCs w:val="24"/>
        </w:rPr>
        <w:t xml:space="preserve">.05.2014 г. № </w:t>
      </w:r>
      <w:r>
        <w:rPr>
          <w:rFonts w:ascii="Times New Roman" w:hAnsi="Times New Roman"/>
          <w:spacing w:val="-4"/>
          <w:sz w:val="24"/>
          <w:szCs w:val="24"/>
        </w:rPr>
        <w:t>84</w:t>
      </w:r>
      <w:r w:rsidRPr="008D15FA">
        <w:rPr>
          <w:rFonts w:ascii="Times New Roman" w:hAnsi="Times New Roman"/>
          <w:spacing w:val="-4"/>
          <w:sz w:val="24"/>
          <w:szCs w:val="24"/>
        </w:rPr>
        <w:t xml:space="preserve">. </w:t>
      </w:r>
    </w:p>
    <w:p w:rsidR="009E38BD" w:rsidRPr="008D15FA" w:rsidRDefault="009E38BD" w:rsidP="009E38BD">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 xml:space="preserve">Расчет тарифов на </w:t>
      </w:r>
      <w:r w:rsidRPr="00641D54">
        <w:rPr>
          <w:rFonts w:ascii="Times New Roman" w:hAnsi="Times New Roman"/>
          <w:sz w:val="24"/>
          <w:szCs w:val="24"/>
        </w:rPr>
        <w:t xml:space="preserve">горячую воду в открытой системе теплоснабжения (горячее водоснабжение) </w:t>
      </w:r>
      <w:r w:rsidRPr="00B84FD7">
        <w:rPr>
          <w:rFonts w:ascii="Times New Roman" w:hAnsi="Times New Roman"/>
          <w:spacing w:val="-4"/>
          <w:sz w:val="24"/>
          <w:szCs w:val="24"/>
        </w:rPr>
        <w:t xml:space="preserve">  </w:t>
      </w:r>
      <w:r w:rsidRPr="008D15FA">
        <w:rPr>
          <w:rFonts w:ascii="Times New Roman" w:hAnsi="Times New Roman"/>
          <w:spacing w:val="-4"/>
          <w:sz w:val="24"/>
          <w:szCs w:val="24"/>
        </w:rPr>
        <w:t xml:space="preserve">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w:t>
      </w:r>
      <w:r>
        <w:rPr>
          <w:rFonts w:ascii="Times New Roman" w:hAnsi="Times New Roman"/>
          <w:spacing w:val="-4"/>
          <w:sz w:val="24"/>
          <w:szCs w:val="24"/>
        </w:rPr>
        <w:t xml:space="preserve">       </w:t>
      </w:r>
      <w:r w:rsidRPr="008D15FA">
        <w:rPr>
          <w:rFonts w:ascii="Times New Roman" w:hAnsi="Times New Roman"/>
          <w:spacing w:val="-4"/>
          <w:sz w:val="24"/>
          <w:szCs w:val="24"/>
        </w:rPr>
        <w:t xml:space="preserve">№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9E38BD" w:rsidRPr="005C1B35" w:rsidRDefault="009E38BD" w:rsidP="009E38BD">
      <w:pPr>
        <w:pStyle w:val="ConsNormal"/>
        <w:widowControl/>
        <w:ind w:firstLine="709"/>
        <w:jc w:val="both"/>
        <w:rPr>
          <w:rFonts w:ascii="Times New Roman" w:hAnsi="Times New Roman"/>
          <w:sz w:val="24"/>
          <w:szCs w:val="24"/>
        </w:rPr>
      </w:pPr>
      <w:r w:rsidRPr="005C1B35">
        <w:rPr>
          <w:rFonts w:ascii="Times New Roman" w:hAnsi="Times New Roman"/>
          <w:sz w:val="24"/>
          <w:szCs w:val="24"/>
        </w:rPr>
        <w:t xml:space="preserve">Тариф на горячую воду состоит из компонента на </w:t>
      </w:r>
      <w:r>
        <w:rPr>
          <w:rFonts w:ascii="Times New Roman" w:hAnsi="Times New Roman"/>
          <w:sz w:val="24"/>
          <w:szCs w:val="24"/>
        </w:rPr>
        <w:t>теплоноситель</w:t>
      </w:r>
      <w:r w:rsidRPr="005C1B35">
        <w:rPr>
          <w:rFonts w:ascii="Times New Roman" w:hAnsi="Times New Roman"/>
          <w:sz w:val="24"/>
          <w:szCs w:val="24"/>
        </w:rPr>
        <w:t xml:space="preserve"> и компонента на тепловую энергию </w:t>
      </w:r>
    </w:p>
    <w:p w:rsidR="009E38BD" w:rsidRPr="005C1B35" w:rsidRDefault="009E38BD" w:rsidP="009E38BD">
      <w:pPr>
        <w:pStyle w:val="ConsNormal"/>
        <w:widowControl/>
        <w:ind w:firstLine="709"/>
        <w:jc w:val="both"/>
        <w:rPr>
          <w:rFonts w:ascii="Times New Roman" w:hAnsi="Times New Roman"/>
          <w:sz w:val="24"/>
          <w:szCs w:val="24"/>
        </w:rPr>
      </w:pPr>
      <w:r w:rsidRPr="005C1B35">
        <w:rPr>
          <w:rFonts w:ascii="Times New Roman" w:hAnsi="Times New Roman"/>
          <w:sz w:val="24"/>
          <w:szCs w:val="24"/>
        </w:rPr>
        <w:t xml:space="preserve">Компонент на </w:t>
      </w:r>
      <w:r>
        <w:rPr>
          <w:rFonts w:ascii="Times New Roman" w:hAnsi="Times New Roman"/>
          <w:sz w:val="24"/>
          <w:szCs w:val="24"/>
        </w:rPr>
        <w:t xml:space="preserve">теплоноситель </w:t>
      </w:r>
      <w:r w:rsidRPr="005C1B35">
        <w:rPr>
          <w:rFonts w:ascii="Times New Roman" w:hAnsi="Times New Roman"/>
          <w:sz w:val="24"/>
          <w:szCs w:val="24"/>
        </w:rPr>
        <w:t xml:space="preserve"> устанавливается в виде одноставочной ценовой ставки из расчета платы за 1 куб. метр холодной воды. Значение компонента на </w:t>
      </w:r>
      <w:r>
        <w:rPr>
          <w:rFonts w:ascii="Times New Roman" w:hAnsi="Times New Roman"/>
          <w:sz w:val="24"/>
          <w:szCs w:val="24"/>
        </w:rPr>
        <w:t xml:space="preserve">теплоноситель </w:t>
      </w:r>
      <w:r w:rsidRPr="005C1B35">
        <w:rPr>
          <w:rFonts w:ascii="Times New Roman" w:hAnsi="Times New Roman"/>
          <w:sz w:val="24"/>
          <w:szCs w:val="24"/>
        </w:rPr>
        <w:t xml:space="preserve"> определяется </w:t>
      </w:r>
      <w:r>
        <w:rPr>
          <w:rFonts w:ascii="Times New Roman" w:hAnsi="Times New Roman"/>
          <w:sz w:val="24"/>
          <w:szCs w:val="24"/>
        </w:rPr>
        <w:t xml:space="preserve">как средневзвешенное значение </w:t>
      </w:r>
      <w:r w:rsidRPr="005C1B35">
        <w:rPr>
          <w:rFonts w:ascii="Times New Roman" w:hAnsi="Times New Roman"/>
          <w:sz w:val="24"/>
          <w:szCs w:val="24"/>
        </w:rPr>
        <w:t xml:space="preserve"> </w:t>
      </w:r>
      <w:r>
        <w:rPr>
          <w:rFonts w:ascii="Times New Roman" w:hAnsi="Times New Roman"/>
          <w:sz w:val="24"/>
          <w:szCs w:val="24"/>
        </w:rPr>
        <w:t xml:space="preserve">плановой себестоимости </w:t>
      </w:r>
      <w:r w:rsidRPr="005C1B35">
        <w:rPr>
          <w:rFonts w:ascii="Times New Roman" w:hAnsi="Times New Roman"/>
          <w:sz w:val="24"/>
          <w:szCs w:val="24"/>
        </w:rPr>
        <w:t xml:space="preserve"> питьев</w:t>
      </w:r>
      <w:r>
        <w:rPr>
          <w:rFonts w:ascii="Times New Roman" w:hAnsi="Times New Roman"/>
          <w:sz w:val="24"/>
          <w:szCs w:val="24"/>
        </w:rPr>
        <w:t>ой</w:t>
      </w:r>
      <w:r w:rsidRPr="005C1B35">
        <w:rPr>
          <w:rFonts w:ascii="Times New Roman" w:hAnsi="Times New Roman"/>
          <w:sz w:val="24"/>
          <w:szCs w:val="24"/>
        </w:rPr>
        <w:t xml:space="preserve"> вод</w:t>
      </w:r>
      <w:r>
        <w:rPr>
          <w:rFonts w:ascii="Times New Roman" w:hAnsi="Times New Roman"/>
          <w:sz w:val="24"/>
          <w:szCs w:val="24"/>
        </w:rPr>
        <w:t>ы из скважины ОАО «Красносельский Ювелирпром» и тарифов утвержденных на питьевую воду                              ООО «Красноетеплоэнерго»</w:t>
      </w:r>
      <w:r w:rsidRPr="005C1B35">
        <w:rPr>
          <w:rFonts w:ascii="Times New Roman" w:hAnsi="Times New Roman"/>
          <w:sz w:val="24"/>
          <w:szCs w:val="24"/>
        </w:rPr>
        <w:t xml:space="preserve"> на 2015 год.</w:t>
      </w:r>
    </w:p>
    <w:p w:rsidR="009E38BD" w:rsidRPr="005C1B35" w:rsidRDefault="009E38BD" w:rsidP="009E38BD">
      <w:pPr>
        <w:spacing w:after="0" w:line="240" w:lineRule="auto"/>
        <w:ind w:firstLine="709"/>
        <w:jc w:val="both"/>
        <w:rPr>
          <w:rFonts w:ascii="Times New Roman" w:hAnsi="Times New Roman"/>
          <w:sz w:val="24"/>
          <w:szCs w:val="24"/>
        </w:rPr>
      </w:pPr>
      <w:r w:rsidRPr="005C1B35">
        <w:rPr>
          <w:rFonts w:ascii="Times New Roman" w:hAnsi="Times New Roman"/>
          <w:sz w:val="24"/>
          <w:szCs w:val="24"/>
        </w:rPr>
        <w:t>Значение компонента на тепловую энергию определ</w:t>
      </w:r>
      <w:r>
        <w:rPr>
          <w:rFonts w:ascii="Times New Roman" w:hAnsi="Times New Roman"/>
          <w:sz w:val="24"/>
          <w:szCs w:val="24"/>
        </w:rPr>
        <w:t>ен</w:t>
      </w:r>
      <w:r w:rsidRPr="005C1B35">
        <w:rPr>
          <w:rFonts w:ascii="Times New Roman" w:hAnsi="Times New Roman"/>
          <w:sz w:val="24"/>
          <w:szCs w:val="24"/>
        </w:rPr>
        <w:t xml:space="preserve">  </w:t>
      </w:r>
      <w:r>
        <w:rPr>
          <w:rFonts w:ascii="Times New Roman" w:hAnsi="Times New Roman"/>
          <w:sz w:val="24"/>
          <w:szCs w:val="24"/>
        </w:rPr>
        <w:t>по</w:t>
      </w:r>
      <w:r w:rsidRPr="005C1B35">
        <w:rPr>
          <w:rFonts w:ascii="Times New Roman" w:hAnsi="Times New Roman"/>
          <w:sz w:val="24"/>
          <w:szCs w:val="24"/>
        </w:rPr>
        <w:t xml:space="preserve"> тариф</w:t>
      </w:r>
      <w:r>
        <w:rPr>
          <w:rFonts w:ascii="Times New Roman" w:hAnsi="Times New Roman"/>
          <w:sz w:val="24"/>
          <w:szCs w:val="24"/>
        </w:rPr>
        <w:t>у</w:t>
      </w:r>
      <w:r w:rsidRPr="005C1B35">
        <w:rPr>
          <w:rFonts w:ascii="Times New Roman" w:hAnsi="Times New Roman"/>
          <w:sz w:val="24"/>
          <w:szCs w:val="24"/>
        </w:rPr>
        <w:t xml:space="preserve"> на тепловую энергию на 2015 год, </w:t>
      </w:r>
      <w:r>
        <w:rPr>
          <w:rFonts w:ascii="Times New Roman" w:hAnsi="Times New Roman"/>
          <w:sz w:val="24"/>
          <w:szCs w:val="24"/>
        </w:rPr>
        <w:t xml:space="preserve">установленному </w:t>
      </w:r>
      <w:r w:rsidRPr="005C1B35">
        <w:rPr>
          <w:rFonts w:ascii="Times New Roman" w:hAnsi="Times New Roman"/>
          <w:sz w:val="24"/>
          <w:szCs w:val="24"/>
        </w:rPr>
        <w:t xml:space="preserve"> ОАО «</w:t>
      </w:r>
      <w:r>
        <w:rPr>
          <w:rFonts w:ascii="Times New Roman" w:hAnsi="Times New Roman"/>
          <w:sz w:val="24"/>
          <w:szCs w:val="24"/>
        </w:rPr>
        <w:t>Красносельский Ювелирпром»</w:t>
      </w:r>
      <w:r w:rsidRPr="005C1B35">
        <w:rPr>
          <w:rFonts w:ascii="Times New Roman" w:hAnsi="Times New Roman"/>
          <w:sz w:val="24"/>
          <w:szCs w:val="24"/>
        </w:rPr>
        <w:t>.</w:t>
      </w:r>
    </w:p>
    <w:p w:rsidR="009E38BD" w:rsidRPr="005C1B35" w:rsidRDefault="009E38BD" w:rsidP="009E38BD">
      <w:pPr>
        <w:pStyle w:val="a7"/>
        <w:ind w:firstLine="709"/>
        <w:jc w:val="both"/>
        <w:rPr>
          <w:rFonts w:ascii="Times New Roman" w:hAnsi="Times New Roman"/>
          <w:sz w:val="24"/>
          <w:szCs w:val="24"/>
        </w:rPr>
      </w:pPr>
      <w:r>
        <w:rPr>
          <w:rFonts w:ascii="Times New Roman" w:hAnsi="Times New Roman"/>
          <w:sz w:val="24"/>
          <w:szCs w:val="24"/>
        </w:rPr>
        <w:t xml:space="preserve">На </w:t>
      </w:r>
      <w:r w:rsidRPr="005C1B35">
        <w:rPr>
          <w:rFonts w:ascii="Times New Roman" w:hAnsi="Times New Roman"/>
          <w:sz w:val="24"/>
          <w:szCs w:val="24"/>
        </w:rPr>
        <w:t xml:space="preserve">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w:t>
      </w:r>
      <w:r>
        <w:rPr>
          <w:rFonts w:ascii="Times New Roman" w:hAnsi="Times New Roman"/>
          <w:sz w:val="24"/>
          <w:szCs w:val="24"/>
        </w:rPr>
        <w:t>ОАО «Красносельский Ювелирпром</w:t>
      </w:r>
      <w:r w:rsidRPr="005C1B35">
        <w:rPr>
          <w:rFonts w:ascii="Times New Roman" w:hAnsi="Times New Roman"/>
          <w:sz w:val="24"/>
          <w:szCs w:val="24"/>
        </w:rPr>
        <w:t xml:space="preserve">» при </w:t>
      </w:r>
      <w:r>
        <w:rPr>
          <w:rFonts w:ascii="Times New Roman" w:hAnsi="Times New Roman"/>
          <w:sz w:val="24"/>
          <w:szCs w:val="24"/>
        </w:rPr>
        <w:t>открытой системе</w:t>
      </w:r>
      <w:r w:rsidRPr="005C1B35">
        <w:rPr>
          <w:rFonts w:ascii="Times New Roman" w:hAnsi="Times New Roman"/>
          <w:sz w:val="24"/>
          <w:szCs w:val="24"/>
        </w:rPr>
        <w:t xml:space="preserve">  горячего водоснабжения в размерах:</w:t>
      </w:r>
    </w:p>
    <w:p w:rsidR="009E38BD" w:rsidRPr="005C1B35" w:rsidRDefault="009E38BD" w:rsidP="009E38BD">
      <w:pPr>
        <w:pStyle w:val="a7"/>
        <w:ind w:firstLine="709"/>
        <w:jc w:val="both"/>
        <w:rPr>
          <w:rFonts w:ascii="Times New Roman" w:hAnsi="Times New Roman"/>
          <w:sz w:val="24"/>
          <w:szCs w:val="24"/>
        </w:rPr>
      </w:pPr>
      <w:r w:rsidRPr="005C1B35">
        <w:rPr>
          <w:rFonts w:ascii="Times New Roman" w:hAnsi="Times New Roman"/>
          <w:sz w:val="24"/>
          <w:szCs w:val="24"/>
        </w:rPr>
        <w:t xml:space="preserve"> с 01.01.2015 г. по 30.06.2015 г.:</w:t>
      </w:r>
    </w:p>
    <w:p w:rsidR="009E38BD" w:rsidRPr="005C1B35" w:rsidRDefault="009E38BD" w:rsidP="009E38BD">
      <w:pPr>
        <w:pStyle w:val="a7"/>
        <w:ind w:firstLine="709"/>
        <w:jc w:val="both"/>
        <w:rPr>
          <w:rFonts w:ascii="Times New Roman" w:hAnsi="Times New Roman"/>
          <w:sz w:val="24"/>
          <w:szCs w:val="24"/>
        </w:rPr>
      </w:pPr>
      <w:r w:rsidRPr="005C1B35">
        <w:rPr>
          <w:rFonts w:ascii="Times New Roman" w:hAnsi="Times New Roman"/>
          <w:sz w:val="24"/>
          <w:szCs w:val="24"/>
        </w:rPr>
        <w:t>- компонент на тепловую энергию – 1</w:t>
      </w:r>
      <w:r>
        <w:rPr>
          <w:rFonts w:ascii="Times New Roman" w:hAnsi="Times New Roman"/>
          <w:sz w:val="24"/>
          <w:szCs w:val="24"/>
        </w:rPr>
        <w:t>607,50 руб./Гкал (без НДС);</w:t>
      </w:r>
    </w:p>
    <w:p w:rsidR="009E38BD" w:rsidRPr="005C1B35" w:rsidRDefault="009E38BD" w:rsidP="009E38BD">
      <w:pPr>
        <w:pStyle w:val="a7"/>
        <w:ind w:firstLine="709"/>
        <w:jc w:val="both"/>
        <w:rPr>
          <w:rFonts w:ascii="Times New Roman" w:hAnsi="Times New Roman"/>
          <w:sz w:val="24"/>
          <w:szCs w:val="24"/>
        </w:rPr>
      </w:pPr>
      <w:r w:rsidRPr="005C1B35">
        <w:rPr>
          <w:rFonts w:ascii="Times New Roman" w:hAnsi="Times New Roman"/>
          <w:sz w:val="24"/>
          <w:szCs w:val="24"/>
        </w:rPr>
        <w:t xml:space="preserve">- компонент на </w:t>
      </w:r>
      <w:r>
        <w:rPr>
          <w:rFonts w:ascii="Times New Roman" w:hAnsi="Times New Roman"/>
          <w:sz w:val="24"/>
          <w:szCs w:val="24"/>
        </w:rPr>
        <w:t>теплоноситель</w:t>
      </w:r>
      <w:r w:rsidRPr="005C1B35">
        <w:rPr>
          <w:rFonts w:ascii="Times New Roman" w:hAnsi="Times New Roman"/>
          <w:sz w:val="24"/>
          <w:szCs w:val="24"/>
        </w:rPr>
        <w:t xml:space="preserve"> – </w:t>
      </w:r>
      <w:r>
        <w:rPr>
          <w:rFonts w:ascii="Times New Roman" w:hAnsi="Times New Roman"/>
          <w:sz w:val="24"/>
          <w:szCs w:val="24"/>
        </w:rPr>
        <w:t>12,78 руб./м3 (без НДС).</w:t>
      </w:r>
    </w:p>
    <w:p w:rsidR="009E38BD" w:rsidRPr="005C1B35" w:rsidRDefault="009E38BD" w:rsidP="009E38BD">
      <w:pPr>
        <w:pStyle w:val="a7"/>
        <w:ind w:firstLine="709"/>
        <w:jc w:val="both"/>
        <w:rPr>
          <w:rFonts w:ascii="Times New Roman" w:hAnsi="Times New Roman"/>
          <w:sz w:val="24"/>
          <w:szCs w:val="24"/>
        </w:rPr>
      </w:pPr>
      <w:r w:rsidRPr="005C1B35">
        <w:rPr>
          <w:rFonts w:ascii="Times New Roman" w:hAnsi="Times New Roman"/>
          <w:sz w:val="24"/>
          <w:szCs w:val="24"/>
        </w:rPr>
        <w:t>с 01.07.2015 г. по 31.12.2015 г.:</w:t>
      </w:r>
    </w:p>
    <w:p w:rsidR="009E38BD" w:rsidRPr="005C1B35" w:rsidRDefault="009E38BD" w:rsidP="009E38BD">
      <w:pPr>
        <w:pStyle w:val="a7"/>
        <w:ind w:firstLine="709"/>
        <w:jc w:val="both"/>
        <w:rPr>
          <w:rFonts w:ascii="Times New Roman" w:hAnsi="Times New Roman"/>
          <w:sz w:val="24"/>
          <w:szCs w:val="24"/>
        </w:rPr>
      </w:pPr>
      <w:r w:rsidRPr="005C1B35">
        <w:rPr>
          <w:rFonts w:ascii="Times New Roman" w:hAnsi="Times New Roman"/>
          <w:sz w:val="24"/>
          <w:szCs w:val="24"/>
        </w:rPr>
        <w:t>- компонент на тепловую энергию – 1</w:t>
      </w:r>
      <w:r>
        <w:rPr>
          <w:rFonts w:ascii="Times New Roman" w:hAnsi="Times New Roman"/>
          <w:sz w:val="24"/>
          <w:szCs w:val="24"/>
        </w:rPr>
        <w:t>740,00 руб./Гкал (без НДС);</w:t>
      </w:r>
    </w:p>
    <w:p w:rsidR="009E38BD" w:rsidRPr="005C1B35" w:rsidRDefault="009E38BD" w:rsidP="009E38BD">
      <w:pPr>
        <w:pStyle w:val="a7"/>
        <w:ind w:firstLine="709"/>
        <w:jc w:val="both"/>
        <w:rPr>
          <w:rFonts w:ascii="Times New Roman" w:hAnsi="Times New Roman"/>
          <w:sz w:val="24"/>
          <w:szCs w:val="24"/>
        </w:rPr>
      </w:pPr>
      <w:r w:rsidRPr="005C1B35">
        <w:rPr>
          <w:rFonts w:ascii="Times New Roman" w:hAnsi="Times New Roman"/>
          <w:sz w:val="24"/>
          <w:szCs w:val="24"/>
        </w:rPr>
        <w:t xml:space="preserve">- компонент на </w:t>
      </w:r>
      <w:r>
        <w:rPr>
          <w:rFonts w:ascii="Times New Roman" w:hAnsi="Times New Roman"/>
          <w:sz w:val="24"/>
          <w:szCs w:val="24"/>
        </w:rPr>
        <w:t>теплоноситель</w:t>
      </w:r>
      <w:r w:rsidRPr="005C1B35">
        <w:rPr>
          <w:rFonts w:ascii="Times New Roman" w:hAnsi="Times New Roman"/>
          <w:sz w:val="24"/>
          <w:szCs w:val="24"/>
        </w:rPr>
        <w:t xml:space="preserve"> – 1</w:t>
      </w:r>
      <w:r>
        <w:rPr>
          <w:rFonts w:ascii="Times New Roman" w:hAnsi="Times New Roman"/>
          <w:sz w:val="24"/>
          <w:szCs w:val="24"/>
        </w:rPr>
        <w:t>3,63</w:t>
      </w:r>
      <w:r w:rsidRPr="005C1B35">
        <w:rPr>
          <w:rFonts w:ascii="Times New Roman" w:hAnsi="Times New Roman"/>
          <w:sz w:val="24"/>
          <w:szCs w:val="24"/>
        </w:rPr>
        <w:t xml:space="preserve"> руб./м3 (без НДС).</w:t>
      </w:r>
    </w:p>
    <w:p w:rsidR="009E38BD" w:rsidRDefault="009E38BD" w:rsidP="009E38BD">
      <w:pPr>
        <w:tabs>
          <w:tab w:val="left" w:pos="2656"/>
        </w:tabs>
        <w:spacing w:after="0" w:line="240" w:lineRule="auto"/>
        <w:jc w:val="both"/>
        <w:rPr>
          <w:rFonts w:ascii="Times New Roman" w:hAnsi="Times New Roman"/>
          <w:b/>
          <w:sz w:val="24"/>
          <w:szCs w:val="24"/>
        </w:rPr>
      </w:pPr>
    </w:p>
    <w:p w:rsidR="00BA4FFA" w:rsidRDefault="00BA4FFA" w:rsidP="009E38BD">
      <w:pPr>
        <w:tabs>
          <w:tab w:val="left" w:pos="2656"/>
        </w:tabs>
        <w:spacing w:after="0" w:line="240" w:lineRule="auto"/>
        <w:jc w:val="both"/>
        <w:rPr>
          <w:rFonts w:ascii="Times New Roman" w:hAnsi="Times New Roman"/>
          <w:b/>
          <w:sz w:val="24"/>
          <w:szCs w:val="24"/>
        </w:rPr>
      </w:pPr>
    </w:p>
    <w:p w:rsidR="00BA4FFA" w:rsidRPr="005C1B35" w:rsidRDefault="00BA4FFA" w:rsidP="009E38BD">
      <w:pPr>
        <w:tabs>
          <w:tab w:val="left" w:pos="2656"/>
        </w:tabs>
        <w:spacing w:after="0" w:line="240" w:lineRule="auto"/>
        <w:jc w:val="both"/>
        <w:rPr>
          <w:rFonts w:ascii="Times New Roman" w:hAnsi="Times New Roman"/>
          <w:b/>
          <w:sz w:val="24"/>
          <w:szCs w:val="24"/>
        </w:rPr>
      </w:pPr>
    </w:p>
    <w:p w:rsidR="009E38BD" w:rsidRPr="005C1B35" w:rsidRDefault="009E38BD" w:rsidP="009E38BD">
      <w:pPr>
        <w:tabs>
          <w:tab w:val="left" w:pos="2656"/>
        </w:tabs>
        <w:spacing w:after="0" w:line="240" w:lineRule="auto"/>
        <w:jc w:val="both"/>
        <w:rPr>
          <w:rFonts w:ascii="Times New Roman" w:hAnsi="Times New Roman"/>
          <w:b/>
          <w:sz w:val="24"/>
          <w:szCs w:val="24"/>
        </w:rPr>
      </w:pPr>
      <w:r w:rsidRPr="005C1B35">
        <w:rPr>
          <w:rFonts w:ascii="Times New Roman" w:hAnsi="Times New Roman"/>
          <w:b/>
          <w:sz w:val="24"/>
          <w:szCs w:val="24"/>
        </w:rPr>
        <w:lastRenderedPageBreak/>
        <w:t>РЕШИЛИ:</w:t>
      </w:r>
    </w:p>
    <w:p w:rsidR="009E38BD" w:rsidRPr="005C1B35" w:rsidRDefault="009E38BD" w:rsidP="009E38BD">
      <w:pPr>
        <w:pStyle w:val="ConsNormal"/>
        <w:widowControl/>
        <w:ind w:firstLine="709"/>
        <w:jc w:val="both"/>
        <w:rPr>
          <w:rFonts w:ascii="Times New Roman" w:hAnsi="Times New Roman"/>
          <w:sz w:val="24"/>
          <w:szCs w:val="24"/>
        </w:rPr>
      </w:pPr>
      <w:r w:rsidRPr="005C1B35">
        <w:rPr>
          <w:rFonts w:ascii="Times New Roman" w:hAnsi="Times New Roman"/>
          <w:sz w:val="24"/>
          <w:szCs w:val="24"/>
        </w:rPr>
        <w:t xml:space="preserve">1. Установить тарифы на горячую воду в </w:t>
      </w:r>
      <w:r>
        <w:rPr>
          <w:rFonts w:ascii="Times New Roman" w:hAnsi="Times New Roman"/>
          <w:sz w:val="24"/>
          <w:szCs w:val="24"/>
        </w:rPr>
        <w:t xml:space="preserve">открытой </w:t>
      </w:r>
      <w:r w:rsidRPr="005C1B35">
        <w:rPr>
          <w:rFonts w:ascii="Times New Roman" w:hAnsi="Times New Roman"/>
          <w:bCs/>
          <w:sz w:val="24"/>
          <w:szCs w:val="24"/>
        </w:rPr>
        <w:t xml:space="preserve"> системе горячего</w:t>
      </w:r>
      <w:r w:rsidRPr="005C1B35">
        <w:rPr>
          <w:rFonts w:ascii="Times New Roman" w:hAnsi="Times New Roman"/>
          <w:sz w:val="24"/>
          <w:szCs w:val="24"/>
        </w:rPr>
        <w:t xml:space="preserve"> водоснабжения для</w:t>
      </w:r>
      <w:r w:rsidRPr="005C1B35">
        <w:rPr>
          <w:rFonts w:ascii="Times New Roman" w:hAnsi="Times New Roman"/>
          <w:bCs/>
          <w:sz w:val="24"/>
          <w:szCs w:val="24"/>
        </w:rPr>
        <w:t xml:space="preserve"> ОАО «</w:t>
      </w:r>
      <w:r>
        <w:rPr>
          <w:rFonts w:ascii="Times New Roman" w:hAnsi="Times New Roman"/>
          <w:bCs/>
          <w:sz w:val="24"/>
          <w:szCs w:val="24"/>
        </w:rPr>
        <w:t>Красносельский Ювелирпром</w:t>
      </w:r>
      <w:r w:rsidRPr="005C1B35">
        <w:rPr>
          <w:rFonts w:ascii="Times New Roman" w:hAnsi="Times New Roman"/>
          <w:bCs/>
          <w:sz w:val="24"/>
          <w:szCs w:val="24"/>
        </w:rPr>
        <w:t>» г.</w:t>
      </w:r>
      <w:r>
        <w:rPr>
          <w:rFonts w:ascii="Times New Roman" w:hAnsi="Times New Roman"/>
          <w:bCs/>
          <w:sz w:val="24"/>
          <w:szCs w:val="24"/>
        </w:rPr>
        <w:t>п.п.</w:t>
      </w:r>
      <w:r w:rsidRPr="005C1B35">
        <w:rPr>
          <w:rFonts w:ascii="Times New Roman" w:hAnsi="Times New Roman"/>
          <w:bCs/>
          <w:sz w:val="24"/>
          <w:szCs w:val="24"/>
        </w:rPr>
        <w:t xml:space="preserve"> </w:t>
      </w:r>
      <w:r>
        <w:rPr>
          <w:rFonts w:ascii="Times New Roman" w:hAnsi="Times New Roman"/>
          <w:bCs/>
          <w:sz w:val="24"/>
          <w:szCs w:val="24"/>
        </w:rPr>
        <w:t>Красное-на-Волге</w:t>
      </w:r>
      <w:r w:rsidRPr="005C1B35">
        <w:rPr>
          <w:rFonts w:ascii="Times New Roman" w:hAnsi="Times New Roman"/>
          <w:bCs/>
          <w:sz w:val="24"/>
          <w:szCs w:val="24"/>
        </w:rPr>
        <w:t xml:space="preserve">  на 2015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2"/>
        <w:gridCol w:w="1843"/>
        <w:gridCol w:w="1701"/>
        <w:gridCol w:w="1843"/>
      </w:tblGrid>
      <w:tr w:rsidR="009E38BD" w:rsidRPr="00E2373E" w:rsidTr="00E2373E">
        <w:trPr>
          <w:trHeight w:val="266"/>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Категория потребителей</w:t>
            </w:r>
          </w:p>
        </w:tc>
        <w:tc>
          <w:tcPr>
            <w:tcW w:w="3685" w:type="dxa"/>
            <w:gridSpan w:val="2"/>
            <w:tcBorders>
              <w:top w:val="single" w:sz="4" w:space="0" w:color="auto"/>
              <w:left w:val="single" w:sz="4" w:space="0" w:color="auto"/>
              <w:bottom w:val="single" w:sz="4" w:space="0" w:color="auto"/>
              <w:right w:val="single" w:sz="4" w:space="0" w:color="auto"/>
            </w:tcBorders>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с 01.01.2015 г. по 30.06.2015 г.</w:t>
            </w:r>
          </w:p>
        </w:tc>
        <w:tc>
          <w:tcPr>
            <w:tcW w:w="3544" w:type="dxa"/>
            <w:gridSpan w:val="2"/>
            <w:tcBorders>
              <w:top w:val="single" w:sz="4" w:space="0" w:color="auto"/>
              <w:left w:val="single" w:sz="4" w:space="0" w:color="auto"/>
              <w:bottom w:val="single" w:sz="4" w:space="0" w:color="auto"/>
              <w:right w:val="single" w:sz="4" w:space="0" w:color="auto"/>
            </w:tcBorders>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с 01.07.2015 г. по 31.12.2015 г.</w:t>
            </w:r>
          </w:p>
        </w:tc>
      </w:tr>
      <w:tr w:rsidR="009E38BD" w:rsidRPr="00E2373E" w:rsidTr="00E2373E">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spacing w:after="0" w:line="240" w:lineRule="auto"/>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9E38BD" w:rsidRPr="00E2373E" w:rsidRDefault="009E38BD" w:rsidP="00E2373E">
            <w:pPr>
              <w:spacing w:after="0" w:line="240" w:lineRule="auto"/>
              <w:jc w:val="center"/>
              <w:rPr>
                <w:rFonts w:ascii="Times New Roman" w:hAnsi="Times New Roman"/>
              </w:rPr>
            </w:pPr>
            <w:r w:rsidRPr="00E2373E">
              <w:rPr>
                <w:rFonts w:ascii="Times New Roman" w:hAnsi="Times New Roman"/>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hideMark/>
          </w:tcPr>
          <w:p w:rsidR="009E38BD" w:rsidRPr="00E2373E" w:rsidRDefault="009E38BD" w:rsidP="00E2373E">
            <w:pPr>
              <w:spacing w:after="0" w:line="240" w:lineRule="auto"/>
              <w:jc w:val="center"/>
              <w:rPr>
                <w:rFonts w:ascii="Times New Roman" w:hAnsi="Times New Roman"/>
              </w:rPr>
            </w:pPr>
            <w:r w:rsidRPr="00E2373E">
              <w:rPr>
                <w:rFonts w:ascii="Times New Roman" w:hAnsi="Times New Roman"/>
              </w:rPr>
              <w:t>Компонент на теплоноситель, руб./куб. м.</w:t>
            </w:r>
          </w:p>
        </w:tc>
        <w:tc>
          <w:tcPr>
            <w:tcW w:w="1701" w:type="dxa"/>
            <w:tcBorders>
              <w:top w:val="single" w:sz="4" w:space="0" w:color="auto"/>
              <w:left w:val="single" w:sz="4" w:space="0" w:color="auto"/>
              <w:bottom w:val="single" w:sz="4" w:space="0" w:color="auto"/>
              <w:right w:val="single" w:sz="4" w:space="0" w:color="auto"/>
            </w:tcBorders>
            <w:hideMark/>
          </w:tcPr>
          <w:p w:rsidR="009E38BD" w:rsidRPr="00E2373E" w:rsidRDefault="009E38BD" w:rsidP="00E2373E">
            <w:pPr>
              <w:spacing w:after="0" w:line="240" w:lineRule="auto"/>
              <w:jc w:val="center"/>
              <w:rPr>
                <w:rFonts w:ascii="Times New Roman" w:hAnsi="Times New Roman"/>
              </w:rPr>
            </w:pPr>
            <w:r w:rsidRPr="00E2373E">
              <w:rPr>
                <w:rFonts w:ascii="Times New Roman" w:hAnsi="Times New Roman"/>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hideMark/>
          </w:tcPr>
          <w:p w:rsidR="009E38BD" w:rsidRPr="00E2373E" w:rsidRDefault="009E38BD" w:rsidP="00E2373E">
            <w:pPr>
              <w:spacing w:after="0" w:line="240" w:lineRule="auto"/>
              <w:jc w:val="center"/>
              <w:rPr>
                <w:rFonts w:ascii="Times New Roman" w:hAnsi="Times New Roman"/>
              </w:rPr>
            </w:pPr>
            <w:r w:rsidRPr="00E2373E">
              <w:rPr>
                <w:rFonts w:ascii="Times New Roman" w:hAnsi="Times New Roman"/>
              </w:rPr>
              <w:t>Компонент на теплоноситель, руб./куб. м.</w:t>
            </w:r>
          </w:p>
        </w:tc>
      </w:tr>
      <w:tr w:rsidR="009E38BD" w:rsidRPr="00E2373E" w:rsidTr="00E2373E">
        <w:trPr>
          <w:trHeight w:val="310"/>
        </w:trPr>
        <w:tc>
          <w:tcPr>
            <w:tcW w:w="2694"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Население (с 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1896,85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15,08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2053,20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16,08</w:t>
            </w:r>
          </w:p>
        </w:tc>
      </w:tr>
      <w:tr w:rsidR="009E38BD" w:rsidRPr="00E2373E" w:rsidTr="00E2373E">
        <w:trPr>
          <w:trHeight w:val="415"/>
        </w:trPr>
        <w:tc>
          <w:tcPr>
            <w:tcW w:w="2694"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Бюджетные и прочие потребители (без 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1607,50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12,78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1740,00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8BD" w:rsidRPr="00E2373E" w:rsidRDefault="009E38BD" w:rsidP="00E2373E">
            <w:pPr>
              <w:pStyle w:val="ConsNormal"/>
              <w:widowControl/>
              <w:ind w:firstLine="0"/>
              <w:jc w:val="center"/>
              <w:rPr>
                <w:rFonts w:ascii="Times New Roman" w:hAnsi="Times New Roman"/>
                <w:sz w:val="22"/>
                <w:szCs w:val="22"/>
              </w:rPr>
            </w:pPr>
            <w:r w:rsidRPr="00E2373E">
              <w:rPr>
                <w:rFonts w:ascii="Times New Roman" w:hAnsi="Times New Roman"/>
                <w:sz w:val="22"/>
                <w:szCs w:val="22"/>
              </w:rPr>
              <w:t>13,63</w:t>
            </w:r>
          </w:p>
        </w:tc>
      </w:tr>
    </w:tbl>
    <w:p w:rsidR="009E38BD" w:rsidRPr="005C1B35" w:rsidRDefault="009E38BD" w:rsidP="009E38BD">
      <w:pPr>
        <w:pStyle w:val="ConsNormal"/>
        <w:widowControl/>
        <w:tabs>
          <w:tab w:val="left" w:pos="993"/>
        </w:tabs>
        <w:ind w:firstLine="709"/>
        <w:jc w:val="both"/>
        <w:rPr>
          <w:rFonts w:ascii="Times New Roman" w:hAnsi="Times New Roman"/>
          <w:sz w:val="24"/>
          <w:szCs w:val="24"/>
        </w:rPr>
      </w:pPr>
      <w:r>
        <w:rPr>
          <w:rFonts w:ascii="Times New Roman" w:hAnsi="Times New Roman"/>
          <w:sz w:val="24"/>
          <w:szCs w:val="24"/>
        </w:rPr>
        <w:t xml:space="preserve">2. </w:t>
      </w:r>
      <w:r w:rsidRPr="005C1B35">
        <w:rPr>
          <w:rFonts w:ascii="Times New Roman" w:hAnsi="Times New Roman"/>
          <w:sz w:val="24"/>
          <w:szCs w:val="24"/>
        </w:rPr>
        <w:t>Признать утратившим силу постановление департамента государственного регулирования цен и тарифов Костромской области от 6 декабря 2013 года №13/4</w:t>
      </w:r>
      <w:r>
        <w:rPr>
          <w:rFonts w:ascii="Times New Roman" w:hAnsi="Times New Roman"/>
          <w:sz w:val="24"/>
          <w:szCs w:val="24"/>
        </w:rPr>
        <w:t xml:space="preserve">91                              </w:t>
      </w:r>
      <w:r w:rsidRPr="005C1B35">
        <w:rPr>
          <w:rFonts w:ascii="Times New Roman" w:hAnsi="Times New Roman"/>
          <w:sz w:val="24"/>
          <w:szCs w:val="24"/>
        </w:rPr>
        <w:t xml:space="preserve"> «Об установлении тарифов на горячую воду в </w:t>
      </w:r>
      <w:r>
        <w:rPr>
          <w:rFonts w:ascii="Times New Roman" w:hAnsi="Times New Roman"/>
          <w:sz w:val="24"/>
          <w:szCs w:val="24"/>
        </w:rPr>
        <w:t>открытой системе теплоснабжения (горячее водоснабжении) поставляемую</w:t>
      </w:r>
      <w:r w:rsidRPr="005C1B35">
        <w:rPr>
          <w:rFonts w:ascii="Times New Roman" w:hAnsi="Times New Roman"/>
          <w:bCs/>
          <w:sz w:val="24"/>
          <w:szCs w:val="24"/>
        </w:rPr>
        <w:t xml:space="preserve"> ОАО «</w:t>
      </w:r>
      <w:r>
        <w:rPr>
          <w:rFonts w:ascii="Times New Roman" w:hAnsi="Times New Roman"/>
          <w:bCs/>
          <w:sz w:val="24"/>
          <w:szCs w:val="24"/>
        </w:rPr>
        <w:t>Красносельский Ювелирпром</w:t>
      </w:r>
      <w:r w:rsidRPr="005C1B35">
        <w:rPr>
          <w:rFonts w:ascii="Times New Roman" w:hAnsi="Times New Roman"/>
          <w:bCs/>
          <w:sz w:val="24"/>
          <w:szCs w:val="24"/>
        </w:rPr>
        <w:t xml:space="preserve">» </w:t>
      </w:r>
      <w:r>
        <w:rPr>
          <w:rFonts w:ascii="Times New Roman" w:hAnsi="Times New Roman"/>
          <w:bCs/>
          <w:sz w:val="24"/>
          <w:szCs w:val="24"/>
        </w:rPr>
        <w:t>потребителям городского поселения поселок Красное-на-Волге Красносельского муниципального района</w:t>
      </w:r>
      <w:r w:rsidRPr="005C1B35">
        <w:rPr>
          <w:rFonts w:ascii="Times New Roman" w:hAnsi="Times New Roman"/>
          <w:bCs/>
          <w:sz w:val="24"/>
          <w:szCs w:val="24"/>
        </w:rPr>
        <w:t xml:space="preserve"> на 2014 год».</w:t>
      </w:r>
    </w:p>
    <w:p w:rsidR="009E38BD" w:rsidRPr="005C1B35" w:rsidRDefault="009E38BD" w:rsidP="009E38BD">
      <w:pPr>
        <w:pStyle w:val="ConsPlusCell"/>
        <w:ind w:firstLine="709"/>
        <w:jc w:val="both"/>
        <w:outlineLvl w:val="0"/>
        <w:rPr>
          <w:rFonts w:ascii="Times New Roman" w:hAnsi="Times New Roman" w:cs="Times New Roman"/>
          <w:sz w:val="24"/>
          <w:szCs w:val="24"/>
        </w:rPr>
      </w:pPr>
      <w:r w:rsidRPr="005C1B35">
        <w:rPr>
          <w:rFonts w:ascii="Times New Roman" w:hAnsi="Times New Roman" w:cs="Times New Roman"/>
          <w:sz w:val="24"/>
          <w:szCs w:val="24"/>
        </w:rPr>
        <w:t>3.Раскрыть информацию по стандартам раскрытия в установленные сроки, в  соответствии с действующим законодательством.</w:t>
      </w:r>
    </w:p>
    <w:p w:rsidR="009E38BD" w:rsidRPr="005C1B35" w:rsidRDefault="009E38BD" w:rsidP="009E38BD">
      <w:pPr>
        <w:pStyle w:val="ConsPlusCell"/>
        <w:numPr>
          <w:ilvl w:val="0"/>
          <w:numId w:val="11"/>
        </w:numPr>
        <w:tabs>
          <w:tab w:val="left" w:pos="993"/>
        </w:tabs>
        <w:ind w:left="0" w:firstLine="709"/>
        <w:jc w:val="both"/>
        <w:outlineLvl w:val="0"/>
        <w:rPr>
          <w:rFonts w:ascii="Times New Roman" w:hAnsi="Times New Roman" w:cs="Times New Roman"/>
          <w:sz w:val="24"/>
          <w:szCs w:val="24"/>
        </w:rPr>
      </w:pPr>
      <w:r w:rsidRPr="005C1B35">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9E38BD" w:rsidRPr="005C1B35" w:rsidRDefault="009E38BD" w:rsidP="009E38BD">
      <w:pPr>
        <w:pStyle w:val="ConsPlusCell"/>
        <w:numPr>
          <w:ilvl w:val="0"/>
          <w:numId w:val="11"/>
        </w:numPr>
        <w:tabs>
          <w:tab w:val="left" w:pos="993"/>
        </w:tabs>
        <w:ind w:left="0" w:firstLine="709"/>
        <w:jc w:val="both"/>
        <w:outlineLvl w:val="0"/>
        <w:rPr>
          <w:rFonts w:ascii="Times New Roman" w:hAnsi="Times New Roman" w:cs="Times New Roman"/>
          <w:sz w:val="24"/>
          <w:szCs w:val="24"/>
        </w:rPr>
      </w:pPr>
      <w:r w:rsidRPr="005C1B35">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E38BD" w:rsidRPr="005C1B35" w:rsidRDefault="009E38BD" w:rsidP="009E38BD">
      <w:pPr>
        <w:pStyle w:val="ConsPlusCell"/>
        <w:numPr>
          <w:ilvl w:val="0"/>
          <w:numId w:val="11"/>
        </w:numPr>
        <w:tabs>
          <w:tab w:val="left" w:pos="993"/>
        </w:tabs>
        <w:ind w:left="0" w:firstLine="709"/>
        <w:jc w:val="both"/>
        <w:outlineLvl w:val="0"/>
        <w:rPr>
          <w:rFonts w:ascii="Times New Roman" w:hAnsi="Times New Roman" w:cs="Times New Roman"/>
          <w:sz w:val="24"/>
          <w:szCs w:val="24"/>
        </w:rPr>
      </w:pPr>
      <w:r w:rsidRPr="005C1B35">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E38BD" w:rsidRDefault="009E38BD" w:rsidP="009E38BD">
      <w:pPr>
        <w:pStyle w:val="af"/>
        <w:spacing w:after="0" w:line="240" w:lineRule="auto"/>
        <w:ind w:left="0" w:firstLine="709"/>
        <w:rPr>
          <w:rFonts w:ascii="Times New Roman" w:hAnsi="Times New Roman" w:cs="Times New Roman"/>
          <w:sz w:val="24"/>
          <w:szCs w:val="24"/>
        </w:rPr>
      </w:pPr>
      <w:r w:rsidRPr="009E38BD">
        <w:rPr>
          <w:rFonts w:ascii="Times New Roman" w:hAnsi="Times New Roman" w:cs="Times New Roman"/>
          <w:sz w:val="24"/>
          <w:szCs w:val="24"/>
        </w:rPr>
        <w:t>Солдатова И.Ю. – принять предложение уполномоченного по делу.</w:t>
      </w:r>
    </w:p>
    <w:p w:rsidR="009E38BD" w:rsidRPr="009E38BD" w:rsidRDefault="009E38BD" w:rsidP="009E38BD">
      <w:pPr>
        <w:pStyle w:val="af"/>
        <w:spacing w:after="0" w:line="240" w:lineRule="auto"/>
        <w:ind w:left="0" w:firstLine="709"/>
        <w:rPr>
          <w:rFonts w:ascii="Times New Roman" w:hAnsi="Times New Roman" w:cs="Times New Roman"/>
          <w:sz w:val="24"/>
          <w:szCs w:val="24"/>
        </w:rPr>
      </w:pPr>
    </w:p>
    <w:p w:rsidR="00964B22" w:rsidRPr="005C1B35" w:rsidRDefault="00964B22" w:rsidP="00964B22">
      <w:pPr>
        <w:pStyle w:val="ConsNormal"/>
        <w:widowControl/>
        <w:ind w:firstLine="0"/>
        <w:jc w:val="both"/>
        <w:rPr>
          <w:rFonts w:ascii="Times New Roman" w:hAnsi="Times New Roman" w:cs="Times New Roman"/>
          <w:sz w:val="24"/>
          <w:szCs w:val="24"/>
        </w:rPr>
      </w:pPr>
      <w:r w:rsidRPr="005C1B35">
        <w:rPr>
          <w:rFonts w:ascii="Times New Roman" w:hAnsi="Times New Roman" w:cs="Times New Roman"/>
          <w:b/>
          <w:sz w:val="24"/>
          <w:szCs w:val="24"/>
        </w:rPr>
        <w:t>Вопрос</w:t>
      </w:r>
      <w:r>
        <w:rPr>
          <w:rFonts w:ascii="Times New Roman" w:hAnsi="Times New Roman"/>
          <w:b/>
          <w:sz w:val="24"/>
          <w:szCs w:val="24"/>
        </w:rPr>
        <w:t xml:space="preserve"> 15</w:t>
      </w:r>
      <w:r w:rsidRPr="005C1B35">
        <w:rPr>
          <w:rFonts w:ascii="Times New Roman" w:hAnsi="Times New Roman" w:cs="Times New Roman"/>
          <w:b/>
          <w:sz w:val="24"/>
          <w:szCs w:val="24"/>
        </w:rPr>
        <w:t>: «</w:t>
      </w:r>
      <w:r w:rsidRPr="005C1B35">
        <w:rPr>
          <w:rFonts w:ascii="Times New Roman" w:hAnsi="Times New Roman" w:cs="Times New Roman"/>
          <w:sz w:val="24"/>
          <w:szCs w:val="24"/>
        </w:rPr>
        <w:t>Об установлении тарифов на горячую воду в закрытой системе горячего водоснабжения для</w:t>
      </w:r>
      <w:r w:rsidRPr="005C1B35">
        <w:rPr>
          <w:rFonts w:ascii="Times New Roman" w:hAnsi="Times New Roman" w:cs="Times New Roman"/>
          <w:bCs/>
          <w:sz w:val="24"/>
          <w:szCs w:val="24"/>
        </w:rPr>
        <w:t xml:space="preserve"> ОАО «РСП ТПК КГРЭС» г. Волгореченск на 2015 год».</w:t>
      </w:r>
    </w:p>
    <w:p w:rsidR="00964B22" w:rsidRPr="005C1B35" w:rsidRDefault="00964B22" w:rsidP="00964B22">
      <w:pPr>
        <w:pStyle w:val="ConsNormal"/>
        <w:widowControl/>
        <w:ind w:firstLine="0"/>
        <w:jc w:val="both"/>
        <w:rPr>
          <w:rFonts w:ascii="Times New Roman" w:hAnsi="Times New Roman" w:cs="Times New Roman"/>
          <w:b/>
          <w:sz w:val="24"/>
          <w:szCs w:val="24"/>
        </w:rPr>
      </w:pPr>
    </w:p>
    <w:p w:rsidR="00964B22" w:rsidRPr="005C1B35" w:rsidRDefault="00964B22" w:rsidP="00964B22">
      <w:pPr>
        <w:pStyle w:val="ConsNormal"/>
        <w:widowControl/>
        <w:ind w:firstLine="0"/>
        <w:jc w:val="both"/>
        <w:rPr>
          <w:rFonts w:ascii="Times New Roman" w:hAnsi="Times New Roman" w:cs="Times New Roman"/>
          <w:b/>
          <w:sz w:val="24"/>
          <w:szCs w:val="24"/>
        </w:rPr>
      </w:pPr>
      <w:r w:rsidRPr="005C1B35">
        <w:rPr>
          <w:rFonts w:ascii="Times New Roman" w:hAnsi="Times New Roman" w:cs="Times New Roman"/>
          <w:b/>
          <w:sz w:val="24"/>
          <w:szCs w:val="24"/>
        </w:rPr>
        <w:t xml:space="preserve"> СЛУШАЛИ:</w:t>
      </w:r>
    </w:p>
    <w:p w:rsidR="00964B22" w:rsidRPr="005C1B35" w:rsidRDefault="00964B22" w:rsidP="00964B22">
      <w:pPr>
        <w:spacing w:after="0" w:line="240" w:lineRule="auto"/>
        <w:ind w:firstLine="709"/>
        <w:jc w:val="both"/>
        <w:rPr>
          <w:rFonts w:ascii="Times New Roman" w:hAnsi="Times New Roman" w:cs="Times New Roman"/>
          <w:sz w:val="24"/>
          <w:szCs w:val="24"/>
        </w:rPr>
      </w:pPr>
      <w:r w:rsidRPr="005C1B35">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ОАО «РСП ТПК КГРЭС»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 (вх. № О-745 от 29.04.2014).</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14.05.2014 г. № 160.</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 xml:space="preserve">Расчет тарифа на горячую воду при закрытой системе горячего водоснабжения для </w:t>
      </w:r>
      <w:r w:rsidR="00E2373E">
        <w:rPr>
          <w:rFonts w:ascii="Times New Roman" w:hAnsi="Times New Roman" w:cs="Times New Roman"/>
          <w:sz w:val="24"/>
          <w:szCs w:val="24"/>
        </w:rPr>
        <w:t xml:space="preserve">            </w:t>
      </w:r>
      <w:r w:rsidRPr="005C1B35">
        <w:rPr>
          <w:rFonts w:ascii="Times New Roman" w:hAnsi="Times New Roman" w:cs="Times New Roman"/>
          <w:sz w:val="24"/>
          <w:szCs w:val="24"/>
        </w:rPr>
        <w:t xml:space="preserve">ОАО «РСП ТПК КГРЭС» произведен в соответствии с Федеральным законом от 07.12.2011г. </w:t>
      </w:r>
      <w:r w:rsidR="00E2373E">
        <w:rPr>
          <w:rFonts w:ascii="Times New Roman" w:hAnsi="Times New Roman" w:cs="Times New Roman"/>
          <w:sz w:val="24"/>
          <w:szCs w:val="24"/>
        </w:rPr>
        <w:t xml:space="preserve">     </w:t>
      </w:r>
      <w:r w:rsidRPr="005C1B35">
        <w:rPr>
          <w:rFonts w:ascii="Times New Roman" w:hAnsi="Times New Roman" w:cs="Times New Roman"/>
          <w:sz w:val="24"/>
          <w:szCs w:val="24"/>
        </w:rPr>
        <w:t>№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Федеральной службы по тарифам РФ от 27.12.2013 г. № 1746-э «Об утверждении методических указаний по расчету регулируемых тарифов в сфере водоснабжения и водоотведения»</w:t>
      </w:r>
    </w:p>
    <w:p w:rsidR="00964B22" w:rsidRPr="005C1B35" w:rsidRDefault="00964B22" w:rsidP="00964B22">
      <w:pPr>
        <w:pStyle w:val="ConsNormal"/>
        <w:widowControl/>
        <w:ind w:firstLine="709"/>
        <w:jc w:val="both"/>
        <w:rPr>
          <w:rFonts w:ascii="Times New Roman" w:hAnsi="Times New Roman" w:cs="Times New Roman"/>
          <w:sz w:val="24"/>
          <w:szCs w:val="24"/>
        </w:rPr>
      </w:pPr>
      <w:r w:rsidRPr="005C1B35">
        <w:rPr>
          <w:rFonts w:ascii="Times New Roman" w:hAnsi="Times New Roman" w:cs="Times New Roman"/>
          <w:sz w:val="24"/>
          <w:szCs w:val="24"/>
        </w:rPr>
        <w:t xml:space="preserve">Тариф на горячую воду состоит из компонента на холодную воду и компонента на тепловую энергию </w:t>
      </w:r>
    </w:p>
    <w:p w:rsidR="00964B22" w:rsidRPr="005C1B35" w:rsidRDefault="00964B22" w:rsidP="00964B22">
      <w:pPr>
        <w:pStyle w:val="ConsNormal"/>
        <w:widowControl/>
        <w:ind w:firstLine="709"/>
        <w:jc w:val="both"/>
        <w:rPr>
          <w:rFonts w:ascii="Times New Roman" w:hAnsi="Times New Roman" w:cs="Times New Roman"/>
          <w:sz w:val="24"/>
          <w:szCs w:val="24"/>
        </w:rPr>
      </w:pPr>
      <w:r w:rsidRPr="005C1B35">
        <w:rPr>
          <w:rFonts w:ascii="Times New Roman" w:hAnsi="Times New Roman" w:cs="Times New Roman"/>
          <w:sz w:val="24"/>
          <w:szCs w:val="24"/>
        </w:rPr>
        <w:t>Компонент на холодную воду устанавливается в виде одноставочной ценовой ставки из расчета платы за 1 куб. метр холодной воды. Значение компонента на холодную воду определяется исходя из тарифа на питьевую воду для ОАО «РСП ТПК КГРЭС» г. Волгореченск на 2015 год.</w:t>
      </w:r>
    </w:p>
    <w:p w:rsidR="00964B22" w:rsidRPr="005C1B35" w:rsidRDefault="00964B22" w:rsidP="00964B22">
      <w:pPr>
        <w:spacing w:after="0" w:line="240" w:lineRule="auto"/>
        <w:ind w:firstLine="709"/>
        <w:jc w:val="both"/>
        <w:rPr>
          <w:rFonts w:ascii="Times New Roman" w:hAnsi="Times New Roman" w:cs="Times New Roman"/>
          <w:sz w:val="24"/>
          <w:szCs w:val="24"/>
        </w:rPr>
      </w:pPr>
      <w:r w:rsidRPr="005C1B35">
        <w:rPr>
          <w:rFonts w:ascii="Times New Roman" w:hAnsi="Times New Roman" w:cs="Times New Roman"/>
          <w:sz w:val="24"/>
          <w:szCs w:val="24"/>
        </w:rPr>
        <w:t>Значение компонента на тепловую энергию определяется  из тарифа на тепловую энергию на 2015 год, отпускаемую ОАО «РСП ТПК КГРЭС» г. Волгореченск.</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lastRenderedPageBreak/>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«РСП ТПК КГРЭС» при закрытой системе горячего водоснабжения в размерах:</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 xml:space="preserve"> с 01.01.2015 г. по 30.06.2015 г.:</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 компонент на тепловую энергию – 1044,67 руб./Гкал (без НДС),</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 компонент на холодную воду – 17,08 руб./м3 (без НДС);</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с 01.07.2015 г. по 31.12.2015 г.:</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 компонент на тепловую энергию – 1130,33 руб./Гкал (без НДС),</w:t>
      </w:r>
    </w:p>
    <w:p w:rsidR="00964B22" w:rsidRPr="005C1B35" w:rsidRDefault="00964B22" w:rsidP="00964B22">
      <w:pPr>
        <w:pStyle w:val="a7"/>
        <w:ind w:firstLine="709"/>
        <w:jc w:val="both"/>
        <w:rPr>
          <w:rFonts w:ascii="Times New Roman" w:hAnsi="Times New Roman" w:cs="Times New Roman"/>
          <w:sz w:val="24"/>
          <w:szCs w:val="24"/>
        </w:rPr>
      </w:pPr>
      <w:r w:rsidRPr="005C1B35">
        <w:rPr>
          <w:rFonts w:ascii="Times New Roman" w:hAnsi="Times New Roman" w:cs="Times New Roman"/>
          <w:sz w:val="24"/>
          <w:szCs w:val="24"/>
        </w:rPr>
        <w:t>- компонент на холодную воду – 18,51 руб./м3 (без НДС).</w:t>
      </w:r>
    </w:p>
    <w:p w:rsidR="00964B22" w:rsidRPr="005C1B35" w:rsidRDefault="00964B22" w:rsidP="00964B22">
      <w:pPr>
        <w:tabs>
          <w:tab w:val="left" w:pos="2656"/>
        </w:tabs>
        <w:spacing w:after="0" w:line="240" w:lineRule="auto"/>
        <w:jc w:val="both"/>
        <w:rPr>
          <w:rFonts w:ascii="Times New Roman" w:hAnsi="Times New Roman" w:cs="Times New Roman"/>
          <w:b/>
          <w:sz w:val="24"/>
          <w:szCs w:val="24"/>
        </w:rPr>
      </w:pPr>
    </w:p>
    <w:p w:rsidR="00964B22" w:rsidRPr="005C1B35" w:rsidRDefault="00964B22" w:rsidP="00964B22">
      <w:pPr>
        <w:tabs>
          <w:tab w:val="left" w:pos="2656"/>
        </w:tabs>
        <w:spacing w:after="0" w:line="240" w:lineRule="auto"/>
        <w:jc w:val="both"/>
        <w:rPr>
          <w:rFonts w:ascii="Times New Roman" w:hAnsi="Times New Roman" w:cs="Times New Roman"/>
          <w:b/>
          <w:sz w:val="24"/>
          <w:szCs w:val="24"/>
        </w:rPr>
      </w:pPr>
      <w:r w:rsidRPr="005C1B35">
        <w:rPr>
          <w:rFonts w:ascii="Times New Roman" w:hAnsi="Times New Roman" w:cs="Times New Roman"/>
          <w:b/>
          <w:sz w:val="24"/>
          <w:szCs w:val="24"/>
        </w:rPr>
        <w:t>РЕШИЛИ:</w:t>
      </w:r>
    </w:p>
    <w:p w:rsidR="00964B22" w:rsidRPr="005C1B35" w:rsidRDefault="00964B22" w:rsidP="00964B22">
      <w:pPr>
        <w:pStyle w:val="ConsNormal"/>
        <w:widowControl/>
        <w:ind w:firstLine="709"/>
        <w:jc w:val="both"/>
        <w:rPr>
          <w:rFonts w:ascii="Times New Roman" w:hAnsi="Times New Roman" w:cs="Times New Roman"/>
          <w:sz w:val="24"/>
          <w:szCs w:val="24"/>
        </w:rPr>
      </w:pPr>
      <w:r w:rsidRPr="005C1B35">
        <w:rPr>
          <w:rFonts w:ascii="Times New Roman" w:hAnsi="Times New Roman" w:cs="Times New Roman"/>
          <w:sz w:val="24"/>
          <w:szCs w:val="24"/>
        </w:rPr>
        <w:t xml:space="preserve">1. Установить тарифы на горячую воду в </w:t>
      </w:r>
      <w:r w:rsidRPr="005C1B35">
        <w:rPr>
          <w:rFonts w:ascii="Times New Roman" w:hAnsi="Times New Roman" w:cs="Times New Roman"/>
          <w:bCs/>
          <w:sz w:val="24"/>
          <w:szCs w:val="24"/>
        </w:rPr>
        <w:t>закрытой системе горячего</w:t>
      </w:r>
      <w:r w:rsidRPr="005C1B35">
        <w:rPr>
          <w:rFonts w:ascii="Times New Roman" w:hAnsi="Times New Roman" w:cs="Times New Roman"/>
          <w:sz w:val="24"/>
          <w:szCs w:val="24"/>
        </w:rPr>
        <w:t xml:space="preserve"> водоснабжения для</w:t>
      </w:r>
      <w:r w:rsidRPr="005C1B35">
        <w:rPr>
          <w:rFonts w:ascii="Times New Roman" w:hAnsi="Times New Roman" w:cs="Times New Roman"/>
          <w:bCs/>
          <w:sz w:val="24"/>
          <w:szCs w:val="24"/>
        </w:rPr>
        <w:t xml:space="preserve"> ОАО «РСП ТПК КГРЭС» г. Волгореченск потребителям на 2015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2"/>
        <w:gridCol w:w="1843"/>
        <w:gridCol w:w="1701"/>
        <w:gridCol w:w="1843"/>
      </w:tblGrid>
      <w:tr w:rsidR="00964B22" w:rsidRPr="00B93CF2" w:rsidTr="00E2373E">
        <w:trPr>
          <w:trHeight w:val="266"/>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Категория потребителей</w:t>
            </w:r>
          </w:p>
        </w:tc>
        <w:tc>
          <w:tcPr>
            <w:tcW w:w="3685" w:type="dxa"/>
            <w:gridSpan w:val="2"/>
            <w:tcBorders>
              <w:top w:val="single" w:sz="4" w:space="0" w:color="auto"/>
              <w:left w:val="single" w:sz="4" w:space="0" w:color="auto"/>
              <w:bottom w:val="single" w:sz="4" w:space="0" w:color="auto"/>
              <w:right w:val="single" w:sz="4" w:space="0" w:color="auto"/>
            </w:tcBorders>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с 01.01.2015 г. по 30.06.2015 г.</w:t>
            </w:r>
          </w:p>
        </w:tc>
        <w:tc>
          <w:tcPr>
            <w:tcW w:w="3544" w:type="dxa"/>
            <w:gridSpan w:val="2"/>
            <w:tcBorders>
              <w:top w:val="single" w:sz="4" w:space="0" w:color="auto"/>
              <w:left w:val="single" w:sz="4" w:space="0" w:color="auto"/>
              <w:bottom w:val="single" w:sz="4" w:space="0" w:color="auto"/>
              <w:right w:val="single" w:sz="4" w:space="0" w:color="auto"/>
            </w:tcBorders>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с 01.07.2015 г. по 31.12.2015 г.</w:t>
            </w:r>
          </w:p>
        </w:tc>
      </w:tr>
      <w:tr w:rsidR="00964B22" w:rsidRPr="00B93CF2" w:rsidTr="00E2373E">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964B22" w:rsidRPr="00B93CF2" w:rsidRDefault="00964B22" w:rsidP="00E2373E">
            <w:pPr>
              <w:spacing w:after="0" w:line="240" w:lineRule="auto"/>
              <w:jc w:val="center"/>
              <w:rPr>
                <w:rFonts w:ascii="Times New Roman" w:hAnsi="Times New Roman" w:cs="Times New Roman"/>
              </w:rPr>
            </w:pPr>
            <w:r w:rsidRPr="00B93CF2">
              <w:rPr>
                <w:rFonts w:ascii="Times New Roman" w:hAnsi="Times New Roman" w:cs="Times New Roman"/>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hideMark/>
          </w:tcPr>
          <w:p w:rsidR="00964B22" w:rsidRPr="00B93CF2" w:rsidRDefault="00964B22" w:rsidP="00E2373E">
            <w:pPr>
              <w:spacing w:after="0" w:line="240" w:lineRule="auto"/>
              <w:jc w:val="center"/>
              <w:rPr>
                <w:rFonts w:ascii="Times New Roman" w:hAnsi="Times New Roman" w:cs="Times New Roman"/>
              </w:rPr>
            </w:pPr>
            <w:r w:rsidRPr="00B93CF2">
              <w:rPr>
                <w:rFonts w:ascii="Times New Roman" w:hAnsi="Times New Roman" w:cs="Times New Roman"/>
              </w:rPr>
              <w:t>Компонент на холодную воду, руб./куб. м.</w:t>
            </w:r>
          </w:p>
        </w:tc>
        <w:tc>
          <w:tcPr>
            <w:tcW w:w="1701" w:type="dxa"/>
            <w:tcBorders>
              <w:top w:val="single" w:sz="4" w:space="0" w:color="auto"/>
              <w:left w:val="single" w:sz="4" w:space="0" w:color="auto"/>
              <w:bottom w:val="single" w:sz="4" w:space="0" w:color="auto"/>
              <w:right w:val="single" w:sz="4" w:space="0" w:color="auto"/>
            </w:tcBorders>
            <w:hideMark/>
          </w:tcPr>
          <w:p w:rsidR="00964B22" w:rsidRPr="00B93CF2" w:rsidRDefault="00964B22" w:rsidP="00E2373E">
            <w:pPr>
              <w:spacing w:after="0" w:line="240" w:lineRule="auto"/>
              <w:jc w:val="center"/>
              <w:rPr>
                <w:rFonts w:ascii="Times New Roman" w:hAnsi="Times New Roman" w:cs="Times New Roman"/>
              </w:rPr>
            </w:pPr>
            <w:r w:rsidRPr="00B93CF2">
              <w:rPr>
                <w:rFonts w:ascii="Times New Roman" w:hAnsi="Times New Roman" w:cs="Times New Roman"/>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hideMark/>
          </w:tcPr>
          <w:p w:rsidR="00964B22" w:rsidRPr="00B93CF2" w:rsidRDefault="00964B22" w:rsidP="00E2373E">
            <w:pPr>
              <w:spacing w:after="0" w:line="240" w:lineRule="auto"/>
              <w:jc w:val="center"/>
              <w:rPr>
                <w:rFonts w:ascii="Times New Roman" w:hAnsi="Times New Roman" w:cs="Times New Roman"/>
              </w:rPr>
            </w:pPr>
            <w:r w:rsidRPr="00B93CF2">
              <w:rPr>
                <w:rFonts w:ascii="Times New Roman" w:hAnsi="Times New Roman" w:cs="Times New Roman"/>
              </w:rPr>
              <w:t>Компонент на холодную воду, руб./куб. м.</w:t>
            </w:r>
          </w:p>
        </w:tc>
      </w:tr>
      <w:tr w:rsidR="00964B22" w:rsidRPr="00B93CF2" w:rsidTr="00E2373E">
        <w:trPr>
          <w:trHeight w:val="310"/>
        </w:trPr>
        <w:tc>
          <w:tcPr>
            <w:tcW w:w="2694"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bookmarkStart w:id="3" w:name="_Hlk405929172"/>
            <w:r w:rsidRPr="00B93CF2">
              <w:rPr>
                <w:rFonts w:ascii="Times New Roman" w:hAnsi="Times New Roman" w:cs="Times New Roman"/>
                <w:sz w:val="22"/>
                <w:szCs w:val="22"/>
              </w:rPr>
              <w:t>Население (с 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1232,71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20,15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1333,79</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21,84</w:t>
            </w:r>
          </w:p>
        </w:tc>
      </w:tr>
      <w:tr w:rsidR="00964B22" w:rsidRPr="00B93CF2" w:rsidTr="00E2373E">
        <w:trPr>
          <w:trHeight w:val="415"/>
        </w:trPr>
        <w:tc>
          <w:tcPr>
            <w:tcW w:w="2694"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Бюджетные и прочие потребители (без 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1044,67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1130,33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4B22" w:rsidRPr="00B93CF2" w:rsidRDefault="00964B22"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18,51</w:t>
            </w:r>
          </w:p>
        </w:tc>
      </w:tr>
    </w:tbl>
    <w:bookmarkEnd w:id="3"/>
    <w:p w:rsidR="00964B22" w:rsidRPr="005C1B35" w:rsidRDefault="00964B22" w:rsidP="00964B22">
      <w:pPr>
        <w:pStyle w:val="ConsNormal"/>
        <w:widowControl/>
        <w:tabs>
          <w:tab w:val="left" w:pos="993"/>
        </w:tabs>
        <w:ind w:firstLine="709"/>
        <w:jc w:val="both"/>
        <w:rPr>
          <w:rFonts w:ascii="Times New Roman" w:hAnsi="Times New Roman" w:cs="Times New Roman"/>
          <w:sz w:val="24"/>
          <w:szCs w:val="24"/>
        </w:rPr>
      </w:pPr>
      <w:r>
        <w:rPr>
          <w:rFonts w:ascii="Times New Roman" w:hAnsi="Times New Roman"/>
          <w:sz w:val="24"/>
          <w:szCs w:val="24"/>
        </w:rPr>
        <w:t xml:space="preserve">2. </w:t>
      </w:r>
      <w:r w:rsidRPr="005C1B35">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6 декабря 2013 года №13/483 «Об установлении тарифов на горячую воду в закрытой системе горячего водоснабжения для</w:t>
      </w:r>
      <w:r w:rsidRPr="005C1B35">
        <w:rPr>
          <w:rFonts w:ascii="Times New Roman" w:hAnsi="Times New Roman" w:cs="Times New Roman"/>
          <w:bCs/>
          <w:sz w:val="24"/>
          <w:szCs w:val="24"/>
        </w:rPr>
        <w:t xml:space="preserve"> ОАО «РСП ТПК КГРЭС» г. Волгореченск на 2014 год».</w:t>
      </w:r>
    </w:p>
    <w:p w:rsidR="00964B22" w:rsidRPr="005C1B35" w:rsidRDefault="00964B22" w:rsidP="00B93CF2">
      <w:pPr>
        <w:pStyle w:val="ConsPlusCell"/>
        <w:ind w:firstLine="709"/>
        <w:jc w:val="both"/>
        <w:outlineLvl w:val="0"/>
        <w:rPr>
          <w:rFonts w:ascii="Times New Roman" w:hAnsi="Times New Roman" w:cs="Times New Roman"/>
          <w:sz w:val="24"/>
          <w:szCs w:val="24"/>
        </w:rPr>
      </w:pPr>
      <w:r w:rsidRPr="005C1B35">
        <w:rPr>
          <w:rFonts w:ascii="Times New Roman" w:hAnsi="Times New Roman" w:cs="Times New Roman"/>
          <w:sz w:val="24"/>
          <w:szCs w:val="24"/>
        </w:rPr>
        <w:t>3.Раскрыть информацию по стандартам раскрытия в установленные сроки, в  соответствии с действующим законодательством.</w:t>
      </w:r>
    </w:p>
    <w:p w:rsidR="00964B22" w:rsidRPr="005C1B35" w:rsidRDefault="00B93CF2" w:rsidP="00B93CF2">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4.</w:t>
      </w:r>
      <w:r w:rsidR="00964B22" w:rsidRPr="005C1B35">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964B22" w:rsidRPr="005C1B35" w:rsidRDefault="00B93CF2" w:rsidP="00B93CF2">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00964B22" w:rsidRPr="005C1B35">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64B22" w:rsidRPr="005C1B35" w:rsidRDefault="00B93CF2" w:rsidP="00B93CF2">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6.</w:t>
      </w:r>
      <w:r w:rsidR="00964B22" w:rsidRPr="005C1B35">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64B22" w:rsidRPr="005C1B35" w:rsidRDefault="00964B22" w:rsidP="00B93CF2">
      <w:pPr>
        <w:pStyle w:val="af"/>
        <w:spacing w:after="0" w:line="240" w:lineRule="auto"/>
        <w:ind w:left="0" w:firstLine="709"/>
        <w:rPr>
          <w:rFonts w:ascii="Times New Roman" w:hAnsi="Times New Roman" w:cs="Times New Roman"/>
          <w:sz w:val="24"/>
          <w:szCs w:val="24"/>
        </w:rPr>
      </w:pPr>
      <w:bookmarkStart w:id="4" w:name="OLE_LINK10"/>
      <w:bookmarkStart w:id="5" w:name="OLE_LINK11"/>
      <w:r w:rsidRPr="005C1B35">
        <w:rPr>
          <w:rFonts w:ascii="Times New Roman" w:hAnsi="Times New Roman" w:cs="Times New Roman"/>
          <w:sz w:val="24"/>
          <w:szCs w:val="24"/>
        </w:rPr>
        <w:t>Солдатова И.Ю. – принять предложение уполномоченного по делу.</w:t>
      </w:r>
    </w:p>
    <w:bookmarkEnd w:id="4"/>
    <w:bookmarkEnd w:id="5"/>
    <w:p w:rsidR="009554CA" w:rsidRPr="00034AAE" w:rsidRDefault="009554CA" w:rsidP="00034AAE">
      <w:pPr>
        <w:tabs>
          <w:tab w:val="left" w:pos="709"/>
        </w:tabs>
        <w:spacing w:after="0" w:line="240" w:lineRule="auto"/>
        <w:ind w:right="-284"/>
        <w:jc w:val="both"/>
        <w:rPr>
          <w:rFonts w:ascii="Times New Roman" w:hAnsi="Times New Roman" w:cs="Times New Roman"/>
          <w:b/>
          <w:bCs/>
          <w:sz w:val="24"/>
          <w:szCs w:val="24"/>
        </w:rPr>
      </w:pPr>
    </w:p>
    <w:p w:rsidR="00274E7D" w:rsidRPr="00493E1A" w:rsidRDefault="00274E7D" w:rsidP="00274E7D">
      <w:pPr>
        <w:pStyle w:val="ConsNormal"/>
        <w:widowControl/>
        <w:ind w:firstLine="0"/>
        <w:jc w:val="both"/>
        <w:rPr>
          <w:rFonts w:ascii="Times New Roman" w:hAnsi="Times New Roman" w:cs="Times New Roman"/>
          <w:b/>
          <w:sz w:val="24"/>
          <w:szCs w:val="24"/>
        </w:rPr>
      </w:pPr>
      <w:r w:rsidRPr="00493E1A">
        <w:rPr>
          <w:rFonts w:ascii="Times New Roman" w:hAnsi="Times New Roman" w:cs="Times New Roman"/>
          <w:b/>
          <w:sz w:val="24"/>
          <w:szCs w:val="24"/>
        </w:rPr>
        <w:t xml:space="preserve">Вопрос </w:t>
      </w:r>
      <w:r w:rsidRPr="00493E1A">
        <w:rPr>
          <w:rFonts w:ascii="Times New Roman" w:hAnsi="Times New Roman"/>
          <w:b/>
          <w:sz w:val="24"/>
          <w:szCs w:val="24"/>
        </w:rPr>
        <w:t>1</w:t>
      </w:r>
      <w:r w:rsidR="00964B22">
        <w:rPr>
          <w:rFonts w:ascii="Times New Roman" w:hAnsi="Times New Roman"/>
          <w:b/>
          <w:sz w:val="24"/>
          <w:szCs w:val="24"/>
        </w:rPr>
        <w:t>6</w:t>
      </w:r>
      <w:r w:rsidRPr="00493E1A">
        <w:rPr>
          <w:rFonts w:ascii="Times New Roman" w:hAnsi="Times New Roman" w:cs="Times New Roman"/>
          <w:sz w:val="24"/>
          <w:szCs w:val="24"/>
        </w:rPr>
        <w:t>: «О внесении изменений в постановление департамента государственного регулирования цен и тарифов Костромской области от 20.12.2013 №13/597»</w:t>
      </w:r>
      <w:r>
        <w:rPr>
          <w:rFonts w:ascii="Times New Roman" w:hAnsi="Times New Roman"/>
          <w:sz w:val="24"/>
          <w:szCs w:val="24"/>
        </w:rPr>
        <w:t>.</w:t>
      </w:r>
    </w:p>
    <w:p w:rsidR="00274E7D" w:rsidRDefault="00274E7D" w:rsidP="00274E7D">
      <w:pPr>
        <w:pStyle w:val="ConsNormal"/>
        <w:widowControl/>
        <w:ind w:firstLine="0"/>
        <w:jc w:val="both"/>
        <w:rPr>
          <w:rFonts w:ascii="Times New Roman" w:hAnsi="Times New Roman"/>
          <w:b/>
          <w:sz w:val="24"/>
          <w:szCs w:val="24"/>
        </w:rPr>
      </w:pPr>
    </w:p>
    <w:p w:rsidR="00274E7D" w:rsidRPr="00493E1A" w:rsidRDefault="00274E7D" w:rsidP="00274E7D">
      <w:pPr>
        <w:pStyle w:val="ConsNormal"/>
        <w:widowControl/>
        <w:ind w:firstLine="0"/>
        <w:jc w:val="both"/>
        <w:rPr>
          <w:rFonts w:ascii="Times New Roman" w:hAnsi="Times New Roman" w:cs="Times New Roman"/>
          <w:b/>
          <w:sz w:val="24"/>
          <w:szCs w:val="24"/>
        </w:rPr>
      </w:pPr>
      <w:r w:rsidRPr="00493E1A">
        <w:rPr>
          <w:rFonts w:ascii="Times New Roman" w:hAnsi="Times New Roman" w:cs="Times New Roman"/>
          <w:b/>
          <w:sz w:val="24"/>
          <w:szCs w:val="24"/>
        </w:rPr>
        <w:t>СЛУШАЛИ:</w:t>
      </w:r>
    </w:p>
    <w:p w:rsidR="00274E7D" w:rsidRPr="00493E1A" w:rsidRDefault="00274E7D" w:rsidP="00274E7D">
      <w:pPr>
        <w:spacing w:after="0" w:line="240" w:lineRule="auto"/>
        <w:ind w:firstLine="709"/>
        <w:jc w:val="both"/>
        <w:rPr>
          <w:rFonts w:ascii="Times New Roman" w:hAnsi="Times New Roman" w:cs="Times New Roman"/>
          <w:sz w:val="24"/>
          <w:szCs w:val="24"/>
        </w:rPr>
      </w:pPr>
      <w:r w:rsidRPr="00493E1A">
        <w:rPr>
          <w:rFonts w:ascii="Times New Roman" w:hAnsi="Times New Roman" w:cs="Times New Roman"/>
          <w:sz w:val="24"/>
          <w:szCs w:val="24"/>
        </w:rPr>
        <w:t>Начальника отдела регулирования в</w:t>
      </w:r>
      <w:r>
        <w:rPr>
          <w:rFonts w:ascii="Times New Roman" w:hAnsi="Times New Roman"/>
          <w:sz w:val="24"/>
          <w:szCs w:val="24"/>
        </w:rPr>
        <w:t xml:space="preserve"> сфере</w:t>
      </w:r>
      <w:r w:rsidRPr="00493E1A">
        <w:rPr>
          <w:rFonts w:ascii="Times New Roman" w:hAnsi="Times New Roman" w:cs="Times New Roman"/>
          <w:sz w:val="24"/>
          <w:szCs w:val="24"/>
        </w:rPr>
        <w:t xml:space="preserve"> коммунально</w:t>
      </w:r>
      <w:r>
        <w:rPr>
          <w:rFonts w:ascii="Times New Roman" w:hAnsi="Times New Roman"/>
          <w:sz w:val="24"/>
          <w:szCs w:val="24"/>
        </w:rPr>
        <w:t>го</w:t>
      </w:r>
      <w:r w:rsidRPr="00493E1A">
        <w:rPr>
          <w:rFonts w:ascii="Times New Roman" w:hAnsi="Times New Roman" w:cs="Times New Roman"/>
          <w:sz w:val="24"/>
          <w:szCs w:val="24"/>
        </w:rPr>
        <w:t xml:space="preserve"> комплекса Громову Н.Г., сообщившего по рассматриваемому вопросу следующее. </w:t>
      </w:r>
    </w:p>
    <w:p w:rsidR="00274E7D" w:rsidRPr="00493E1A" w:rsidRDefault="00274E7D" w:rsidP="00274E7D">
      <w:pPr>
        <w:pStyle w:val="ConsNormal"/>
        <w:widowControl/>
        <w:ind w:firstLine="700"/>
        <w:jc w:val="both"/>
        <w:rPr>
          <w:rFonts w:ascii="Times New Roman" w:hAnsi="Times New Roman" w:cs="Times New Roman"/>
          <w:sz w:val="24"/>
          <w:szCs w:val="24"/>
        </w:rPr>
      </w:pPr>
      <w:r w:rsidRPr="00493E1A">
        <w:rPr>
          <w:rFonts w:ascii="Times New Roman" w:hAnsi="Times New Roman" w:cs="Times New Roman"/>
          <w:sz w:val="24"/>
          <w:szCs w:val="24"/>
        </w:rPr>
        <w:t>В целях приведения в соответствие с действующим законодательством внести в постановление департамента государственного регулирования цен и тарифов Костромской области от 20 декабря 2013 года № 13/587 «Об утверждении производственных программ МУП г. Костромы «Костромагорводоканал» в сфере водоснабжения и водоотведения на 2014 год, установлении тарифов на питьевую воду и водоотведение для МУП г. Костромы «Костромагорводоканал» в г. Костроме на 2014 год и о признании утратившим силу постановления департамента государственного регулирования цен и тарифов Костромской области» от 30.11.2012 № 12/377» следующие изменения:</w:t>
      </w:r>
    </w:p>
    <w:p w:rsidR="00274E7D" w:rsidRPr="00493E1A" w:rsidRDefault="00274E7D" w:rsidP="00274E7D">
      <w:pPr>
        <w:pStyle w:val="ConsNormal"/>
        <w:widowControl/>
        <w:ind w:firstLine="708"/>
        <w:jc w:val="both"/>
        <w:rPr>
          <w:rFonts w:ascii="Times New Roman" w:hAnsi="Times New Roman" w:cs="Times New Roman"/>
          <w:sz w:val="24"/>
          <w:szCs w:val="24"/>
        </w:rPr>
      </w:pPr>
      <w:r w:rsidRPr="00493E1A">
        <w:rPr>
          <w:rFonts w:ascii="Times New Roman" w:hAnsi="Times New Roman" w:cs="Times New Roman"/>
          <w:sz w:val="24"/>
          <w:szCs w:val="24"/>
        </w:rPr>
        <w:t>1) в пункте 2 слова «(приложение № 3)» заменить словами «(приложения № 3, № 4)»;</w:t>
      </w:r>
    </w:p>
    <w:p w:rsidR="00274E7D" w:rsidRDefault="00274E7D" w:rsidP="007F1709">
      <w:pPr>
        <w:pStyle w:val="ConsNormal"/>
        <w:widowControl/>
        <w:ind w:firstLine="708"/>
        <w:jc w:val="both"/>
        <w:rPr>
          <w:rFonts w:ascii="Times New Roman" w:hAnsi="Times New Roman" w:cs="Times New Roman"/>
          <w:sz w:val="24"/>
          <w:szCs w:val="24"/>
        </w:rPr>
      </w:pPr>
      <w:r w:rsidRPr="00493E1A">
        <w:rPr>
          <w:rFonts w:ascii="Times New Roman" w:hAnsi="Times New Roman" w:cs="Times New Roman"/>
          <w:sz w:val="24"/>
          <w:szCs w:val="24"/>
        </w:rPr>
        <w:t>2) дополнить приложением «Тарифы на питьевую воду для МУП г. Костромы «Костромагорводоканал» организациям, поставляющим горячую воду в г. Костроме на 2014 год» согласно приложению:</w:t>
      </w:r>
    </w:p>
    <w:p w:rsidR="00BA4FFA" w:rsidRPr="007F1709" w:rsidRDefault="00BA4FFA" w:rsidP="007F1709">
      <w:pPr>
        <w:pStyle w:val="ConsNormal"/>
        <w:widowControl/>
        <w:ind w:firstLine="708"/>
        <w:jc w:val="both"/>
        <w:rPr>
          <w:rFonts w:ascii="Times New Roman" w:hAnsi="Times New Roman" w:cs="Times New Roman"/>
          <w:sz w:val="24"/>
          <w:szCs w:val="24"/>
        </w:rPr>
      </w:pPr>
    </w:p>
    <w:p w:rsidR="00274E7D" w:rsidRPr="00493E1A" w:rsidRDefault="00274E7D" w:rsidP="00274E7D">
      <w:pPr>
        <w:pStyle w:val="ConsNormal"/>
        <w:widowControl/>
        <w:ind w:firstLine="0"/>
        <w:jc w:val="center"/>
        <w:rPr>
          <w:rFonts w:ascii="Times New Roman" w:hAnsi="Times New Roman" w:cs="Times New Roman"/>
          <w:sz w:val="24"/>
          <w:szCs w:val="24"/>
        </w:rPr>
      </w:pPr>
      <w:r w:rsidRPr="00493E1A">
        <w:rPr>
          <w:rFonts w:ascii="Times New Roman" w:hAnsi="Times New Roman" w:cs="Times New Roman"/>
          <w:sz w:val="24"/>
          <w:szCs w:val="24"/>
        </w:rPr>
        <w:lastRenderedPageBreak/>
        <w:t>Тарифы на питьевую воду для МУП г. Костромы «Костромагорводоканал» организациям, поставляющим горячую воду в  г. Костроме на 2014 год</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4"/>
        <w:gridCol w:w="1280"/>
        <w:gridCol w:w="4730"/>
      </w:tblGrid>
      <w:tr w:rsidR="00274E7D" w:rsidRPr="00B93CF2" w:rsidTr="00B93CF2">
        <w:trPr>
          <w:trHeight w:val="789"/>
        </w:trPr>
        <w:tc>
          <w:tcPr>
            <w:tcW w:w="1972" w:type="pct"/>
            <w:vAlign w:val="center"/>
          </w:tcPr>
          <w:p w:rsidR="00274E7D" w:rsidRPr="00B93CF2" w:rsidRDefault="00274E7D" w:rsidP="00E2373E">
            <w:pPr>
              <w:pStyle w:val="ConsNormal"/>
              <w:widowControl/>
              <w:ind w:firstLine="0"/>
              <w:rPr>
                <w:rFonts w:ascii="Times New Roman" w:hAnsi="Times New Roman" w:cs="Times New Roman"/>
                <w:sz w:val="22"/>
                <w:szCs w:val="22"/>
              </w:rPr>
            </w:pPr>
            <w:r w:rsidRPr="00B93CF2">
              <w:rPr>
                <w:rFonts w:ascii="Times New Roman" w:hAnsi="Times New Roman" w:cs="Times New Roman"/>
                <w:sz w:val="22"/>
                <w:szCs w:val="22"/>
              </w:rPr>
              <w:t>Категория потребителей</w:t>
            </w:r>
          </w:p>
        </w:tc>
        <w:tc>
          <w:tcPr>
            <w:tcW w:w="645" w:type="pct"/>
            <w:vAlign w:val="center"/>
          </w:tcPr>
          <w:p w:rsidR="00274E7D" w:rsidRPr="00B93CF2" w:rsidRDefault="00274E7D"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Ед.</w:t>
            </w:r>
          </w:p>
          <w:p w:rsidR="00274E7D" w:rsidRPr="00B93CF2" w:rsidRDefault="00274E7D" w:rsidP="00E2373E">
            <w:pPr>
              <w:pStyle w:val="ConsNormal"/>
              <w:widowControl/>
              <w:ind w:left="33" w:hanging="33"/>
              <w:jc w:val="center"/>
              <w:rPr>
                <w:rFonts w:ascii="Times New Roman" w:hAnsi="Times New Roman" w:cs="Times New Roman"/>
                <w:sz w:val="22"/>
                <w:szCs w:val="22"/>
              </w:rPr>
            </w:pPr>
            <w:r w:rsidRPr="00B93CF2">
              <w:rPr>
                <w:rFonts w:ascii="Times New Roman" w:hAnsi="Times New Roman" w:cs="Times New Roman"/>
                <w:sz w:val="22"/>
                <w:szCs w:val="22"/>
              </w:rPr>
              <w:t>изм.</w:t>
            </w:r>
          </w:p>
        </w:tc>
        <w:tc>
          <w:tcPr>
            <w:tcW w:w="2383" w:type="pct"/>
            <w:tcBorders>
              <w:right w:val="single" w:sz="4" w:space="0" w:color="auto"/>
            </w:tcBorders>
            <w:vAlign w:val="center"/>
          </w:tcPr>
          <w:p w:rsidR="00274E7D" w:rsidRPr="00B93CF2" w:rsidRDefault="00274E7D"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по 31.12.2014 г.</w:t>
            </w:r>
          </w:p>
        </w:tc>
      </w:tr>
      <w:tr w:rsidR="00274E7D" w:rsidRPr="00B93CF2" w:rsidTr="00B93CF2">
        <w:trPr>
          <w:trHeight w:val="365"/>
        </w:trPr>
        <w:tc>
          <w:tcPr>
            <w:tcW w:w="5000" w:type="pct"/>
            <w:gridSpan w:val="3"/>
            <w:tcBorders>
              <w:right w:val="single" w:sz="4" w:space="0" w:color="auto"/>
            </w:tcBorders>
            <w:vAlign w:val="center"/>
          </w:tcPr>
          <w:p w:rsidR="00274E7D" w:rsidRPr="00B93CF2" w:rsidRDefault="00274E7D" w:rsidP="00E2373E">
            <w:pPr>
              <w:pStyle w:val="ConsNormal"/>
              <w:widowControl/>
              <w:tabs>
                <w:tab w:val="left" w:pos="-108"/>
                <w:tab w:val="left" w:pos="0"/>
              </w:tabs>
              <w:ind w:firstLine="0"/>
              <w:rPr>
                <w:rFonts w:ascii="Times New Roman" w:hAnsi="Times New Roman" w:cs="Times New Roman"/>
                <w:sz w:val="22"/>
                <w:szCs w:val="22"/>
              </w:rPr>
            </w:pPr>
            <w:r w:rsidRPr="00B93CF2">
              <w:rPr>
                <w:rFonts w:ascii="Times New Roman" w:hAnsi="Times New Roman" w:cs="Times New Roman"/>
                <w:sz w:val="22"/>
                <w:szCs w:val="22"/>
              </w:rPr>
              <w:t>Организации, поставляющие горячую воду:</w:t>
            </w:r>
          </w:p>
        </w:tc>
      </w:tr>
      <w:tr w:rsidR="00274E7D" w:rsidRPr="00B93CF2" w:rsidTr="00B93CF2">
        <w:trPr>
          <w:trHeight w:val="365"/>
        </w:trPr>
        <w:tc>
          <w:tcPr>
            <w:tcW w:w="1972" w:type="pct"/>
            <w:vAlign w:val="center"/>
          </w:tcPr>
          <w:p w:rsidR="00274E7D" w:rsidRPr="00B93CF2" w:rsidRDefault="00274E7D" w:rsidP="00E2373E">
            <w:pPr>
              <w:pStyle w:val="ConsNormal"/>
              <w:widowControl/>
              <w:ind w:firstLine="0"/>
              <w:rPr>
                <w:rFonts w:ascii="Times New Roman" w:hAnsi="Times New Roman" w:cs="Times New Roman"/>
                <w:sz w:val="22"/>
                <w:szCs w:val="22"/>
              </w:rPr>
            </w:pPr>
            <w:r w:rsidRPr="00B93CF2">
              <w:rPr>
                <w:rFonts w:ascii="Times New Roman" w:hAnsi="Times New Roman" w:cs="Times New Roman"/>
                <w:sz w:val="22"/>
                <w:szCs w:val="22"/>
              </w:rPr>
              <w:t>население (без НДС)</w:t>
            </w:r>
          </w:p>
        </w:tc>
        <w:tc>
          <w:tcPr>
            <w:tcW w:w="645" w:type="pct"/>
            <w:vAlign w:val="center"/>
          </w:tcPr>
          <w:p w:rsidR="00274E7D" w:rsidRPr="00B93CF2" w:rsidRDefault="00274E7D"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руб./м3</w:t>
            </w:r>
          </w:p>
        </w:tc>
        <w:tc>
          <w:tcPr>
            <w:tcW w:w="2383" w:type="pct"/>
            <w:tcBorders>
              <w:right w:val="single" w:sz="4" w:space="0" w:color="auto"/>
            </w:tcBorders>
            <w:vAlign w:val="center"/>
          </w:tcPr>
          <w:p w:rsidR="00274E7D" w:rsidRPr="00B93CF2" w:rsidRDefault="00274E7D"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18,45</w:t>
            </w:r>
          </w:p>
        </w:tc>
      </w:tr>
      <w:tr w:rsidR="00274E7D" w:rsidRPr="00B93CF2" w:rsidTr="00B93CF2">
        <w:trPr>
          <w:trHeight w:val="365"/>
        </w:trPr>
        <w:tc>
          <w:tcPr>
            <w:tcW w:w="1972" w:type="pct"/>
            <w:vAlign w:val="center"/>
          </w:tcPr>
          <w:p w:rsidR="00274E7D" w:rsidRPr="00B93CF2" w:rsidRDefault="00274E7D" w:rsidP="00E2373E">
            <w:pPr>
              <w:pStyle w:val="ConsNormal"/>
              <w:widowControl/>
              <w:ind w:firstLine="0"/>
              <w:rPr>
                <w:rFonts w:ascii="Times New Roman" w:hAnsi="Times New Roman" w:cs="Times New Roman"/>
                <w:sz w:val="22"/>
                <w:szCs w:val="22"/>
              </w:rPr>
            </w:pPr>
            <w:r w:rsidRPr="00B93CF2">
              <w:rPr>
                <w:rFonts w:ascii="Times New Roman" w:hAnsi="Times New Roman" w:cs="Times New Roman"/>
                <w:sz w:val="22"/>
                <w:szCs w:val="22"/>
              </w:rPr>
              <w:t>бюджетные и прочие потребители (без НДС)</w:t>
            </w:r>
          </w:p>
        </w:tc>
        <w:tc>
          <w:tcPr>
            <w:tcW w:w="645" w:type="pct"/>
            <w:vAlign w:val="center"/>
          </w:tcPr>
          <w:p w:rsidR="00274E7D" w:rsidRPr="00B93CF2" w:rsidRDefault="00274E7D"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руб./м3</w:t>
            </w:r>
          </w:p>
        </w:tc>
        <w:tc>
          <w:tcPr>
            <w:tcW w:w="2383" w:type="pct"/>
            <w:tcBorders>
              <w:right w:val="single" w:sz="4" w:space="0" w:color="auto"/>
            </w:tcBorders>
            <w:vAlign w:val="center"/>
          </w:tcPr>
          <w:p w:rsidR="00274E7D" w:rsidRPr="00B93CF2" w:rsidRDefault="00274E7D" w:rsidP="00E2373E">
            <w:pPr>
              <w:pStyle w:val="ConsNormal"/>
              <w:widowControl/>
              <w:ind w:firstLine="0"/>
              <w:jc w:val="center"/>
              <w:rPr>
                <w:rFonts w:ascii="Times New Roman" w:hAnsi="Times New Roman" w:cs="Times New Roman"/>
                <w:sz w:val="22"/>
                <w:szCs w:val="22"/>
              </w:rPr>
            </w:pPr>
            <w:r w:rsidRPr="00B93CF2">
              <w:rPr>
                <w:rFonts w:ascii="Times New Roman" w:hAnsi="Times New Roman" w:cs="Times New Roman"/>
                <w:sz w:val="22"/>
                <w:szCs w:val="22"/>
              </w:rPr>
              <w:t>19,75</w:t>
            </w:r>
          </w:p>
        </w:tc>
      </w:tr>
    </w:tbl>
    <w:p w:rsidR="00274E7D" w:rsidRPr="00493E1A" w:rsidRDefault="00274E7D" w:rsidP="00274E7D">
      <w:pPr>
        <w:spacing w:after="0" w:line="240" w:lineRule="auto"/>
        <w:ind w:firstLine="709"/>
        <w:jc w:val="both"/>
        <w:rPr>
          <w:rFonts w:ascii="Times New Roman" w:hAnsi="Times New Roman" w:cs="Times New Roman"/>
          <w:sz w:val="24"/>
          <w:szCs w:val="24"/>
        </w:rPr>
      </w:pPr>
      <w:r w:rsidRPr="00493E1A">
        <w:rPr>
          <w:rFonts w:ascii="Times New Roman" w:hAnsi="Times New Roman" w:cs="Times New Roman"/>
          <w:sz w:val="24"/>
          <w:szCs w:val="24"/>
        </w:rPr>
        <w:t xml:space="preserve"> Настоящее постановление вступает в силу со дня его официального опубликования и распространяет свое действие на правоотношения, возникшие с 1 декабря 2014 года</w:t>
      </w:r>
    </w:p>
    <w:p w:rsidR="00274E7D" w:rsidRDefault="00274E7D" w:rsidP="007F1709">
      <w:pPr>
        <w:pStyle w:val="af"/>
        <w:spacing w:after="0" w:line="240" w:lineRule="auto"/>
        <w:ind w:left="0" w:firstLine="709"/>
        <w:rPr>
          <w:rFonts w:ascii="Times New Roman" w:hAnsi="Times New Roman" w:cs="Times New Roman"/>
          <w:sz w:val="24"/>
          <w:szCs w:val="24"/>
        </w:rPr>
      </w:pPr>
      <w:r w:rsidRPr="00493E1A">
        <w:rPr>
          <w:rFonts w:ascii="Times New Roman" w:hAnsi="Times New Roman" w:cs="Times New Roman"/>
          <w:sz w:val="24"/>
          <w:szCs w:val="24"/>
        </w:rPr>
        <w:t>Солдатова И.Ю. – принять предложение уполномоченного по делу.</w:t>
      </w:r>
    </w:p>
    <w:p w:rsidR="007F1709" w:rsidRDefault="007F1709" w:rsidP="00274E7D">
      <w:pPr>
        <w:pStyle w:val="af"/>
        <w:spacing w:after="0" w:line="240" w:lineRule="auto"/>
        <w:rPr>
          <w:rFonts w:ascii="Times New Roman" w:hAnsi="Times New Roman" w:cs="Times New Roman"/>
          <w:sz w:val="24"/>
          <w:szCs w:val="24"/>
        </w:rPr>
      </w:pPr>
    </w:p>
    <w:p w:rsidR="007F1709" w:rsidRDefault="007F1709" w:rsidP="007F1709">
      <w:pPr>
        <w:pStyle w:val="a7"/>
        <w:jc w:val="both"/>
        <w:rPr>
          <w:rFonts w:ascii="Times New Roman" w:hAnsi="Times New Roman" w:cs="Times New Roman"/>
          <w:sz w:val="24"/>
          <w:szCs w:val="24"/>
        </w:rPr>
      </w:pPr>
      <w:r w:rsidRPr="00150D7E">
        <w:rPr>
          <w:rFonts w:ascii="Times New Roman" w:hAnsi="Times New Roman" w:cs="Times New Roman"/>
          <w:b/>
          <w:sz w:val="24"/>
          <w:szCs w:val="24"/>
        </w:rPr>
        <w:t>Вопрос</w:t>
      </w:r>
      <w:r>
        <w:rPr>
          <w:rFonts w:ascii="Times New Roman" w:hAnsi="Times New Roman" w:cs="Times New Roman"/>
          <w:sz w:val="24"/>
          <w:szCs w:val="24"/>
        </w:rPr>
        <w:t xml:space="preserve"> </w:t>
      </w:r>
      <w:r w:rsidRPr="00150D7E">
        <w:rPr>
          <w:rFonts w:ascii="Times New Roman" w:hAnsi="Times New Roman" w:cs="Times New Roman"/>
          <w:b/>
          <w:sz w:val="24"/>
          <w:szCs w:val="24"/>
        </w:rPr>
        <w:t>17:</w:t>
      </w:r>
      <w:r w:rsidRPr="00150D7E">
        <w:rPr>
          <w:rFonts w:ascii="Times New Roman" w:hAnsi="Times New Roman" w:cs="Times New Roman"/>
          <w:sz w:val="24"/>
          <w:szCs w:val="24"/>
        </w:rPr>
        <w:t xml:space="preserve"> «Об утверждении производственных программ для СПК «Трудовик» Судиславского муниципального района в сфере водоснабжения и водоотведения на 2015 год, установлении тарифов на питьевую воду и водоотведение для потребителей СПК «Трудовик» в Судиславском муниципальном районе на 2015 год».</w:t>
      </w:r>
    </w:p>
    <w:p w:rsidR="007F1709" w:rsidRDefault="007F1709" w:rsidP="007F1709">
      <w:pPr>
        <w:pStyle w:val="a7"/>
        <w:jc w:val="both"/>
        <w:rPr>
          <w:rFonts w:ascii="Times New Roman" w:hAnsi="Times New Roman" w:cs="Times New Roman"/>
          <w:sz w:val="24"/>
          <w:szCs w:val="24"/>
        </w:rPr>
      </w:pPr>
    </w:p>
    <w:p w:rsidR="007F1709" w:rsidRDefault="007F1709" w:rsidP="007F1709">
      <w:pPr>
        <w:pStyle w:val="a7"/>
        <w:jc w:val="both"/>
        <w:rPr>
          <w:rFonts w:ascii="Times New Roman" w:hAnsi="Times New Roman" w:cs="Times New Roman"/>
          <w:b/>
          <w:sz w:val="24"/>
          <w:szCs w:val="24"/>
        </w:rPr>
      </w:pPr>
      <w:r w:rsidRPr="00150D7E">
        <w:rPr>
          <w:rFonts w:ascii="Times New Roman" w:hAnsi="Times New Roman" w:cs="Times New Roman"/>
          <w:b/>
          <w:sz w:val="24"/>
          <w:szCs w:val="24"/>
        </w:rPr>
        <w:t>СЛУШАЛИ:</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Уполномоченного по делу Стрижову И.Н.. сообщившего следующее.</w:t>
      </w:r>
    </w:p>
    <w:p w:rsidR="007F1709" w:rsidRPr="00150D7E" w:rsidRDefault="007F1709" w:rsidP="007F1709">
      <w:pPr>
        <w:pStyle w:val="a7"/>
        <w:ind w:firstLine="709"/>
        <w:jc w:val="both"/>
        <w:rPr>
          <w:rFonts w:ascii="Times New Roman" w:hAnsi="Times New Roman"/>
          <w:sz w:val="24"/>
          <w:szCs w:val="24"/>
        </w:rPr>
      </w:pPr>
      <w:r w:rsidRPr="00150D7E">
        <w:rPr>
          <w:rFonts w:ascii="Times New Roman" w:hAnsi="Times New Roman" w:cs="Times New Roman"/>
          <w:sz w:val="24"/>
          <w:szCs w:val="24"/>
        </w:rPr>
        <w:t xml:space="preserve">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питьевую воду и водоотведение  для  СПК  «Трудовик»  в соответствии с пунктом 15 Правил регулирования в сфере водоснабжения и водоотведения, утвержденных постановлением </w:t>
      </w:r>
    </w:p>
    <w:p w:rsidR="007F1709" w:rsidRPr="00150D7E" w:rsidRDefault="007F1709" w:rsidP="007F170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150D7E">
        <w:rPr>
          <w:rFonts w:ascii="Times New Roman" w:hAnsi="Times New Roman" w:cs="Times New Roman"/>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r w:rsidRPr="00150D7E">
        <w:rPr>
          <w:rFonts w:ascii="Times New Roman" w:hAnsi="Times New Roman" w:cs="Times New Roman"/>
          <w:color w:val="000000"/>
          <w:sz w:val="24"/>
          <w:szCs w:val="24"/>
        </w:rPr>
        <w:t xml:space="preserve"> и водоотведения » и методическими указаниями по расчету регулируемых тарифов в сфере водоснабжения и водоотведения, утвержденные Приказом ФСТ России от 27.12.2013№ 1746-э.</w:t>
      </w:r>
    </w:p>
    <w:p w:rsidR="007F1709" w:rsidRPr="00150D7E" w:rsidRDefault="007F1709" w:rsidP="007F1709">
      <w:pPr>
        <w:pStyle w:val="a7"/>
        <w:ind w:firstLine="709"/>
        <w:rPr>
          <w:rFonts w:ascii="Times New Roman" w:hAnsi="Times New Roman" w:cs="Times New Roman"/>
          <w:sz w:val="24"/>
          <w:szCs w:val="24"/>
        </w:rPr>
      </w:pPr>
      <w:r>
        <w:rPr>
          <w:rFonts w:ascii="Times New Roman" w:hAnsi="Times New Roman" w:cs="Times New Roman"/>
          <w:sz w:val="24"/>
          <w:szCs w:val="24"/>
        </w:rPr>
        <w:t xml:space="preserve"> </w:t>
      </w:r>
      <w:r w:rsidRPr="00150D7E">
        <w:rPr>
          <w:rFonts w:ascii="Times New Roman" w:hAnsi="Times New Roman" w:cs="Times New Roman"/>
          <w:sz w:val="24"/>
          <w:szCs w:val="24"/>
        </w:rPr>
        <w:t>Производственная программа предприятия в сфере водоснабжения принята на следующем уровне:</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поднято воды – 6,00 тыс. м3;</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подано в сеть – 6,00 тыс.м3;</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реализовано воды  - 6,00 тыс.м3, в т.ч.:</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населению – 4,80 тыс. м3;</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бюджетные потребители –  1,20 тыс.м3;</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В результате проведенной экспертизы  произведена корректировка следующих статей затрат: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Материалы – затраты приняты по установленному на 2014 год  и составили 1,50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w:t>
      </w:r>
      <w:r w:rsidR="00B93CF2">
        <w:rPr>
          <w:rFonts w:ascii="Times New Roman" w:hAnsi="Times New Roman" w:cs="Times New Roman"/>
          <w:sz w:val="24"/>
          <w:szCs w:val="24"/>
        </w:rPr>
        <w:t xml:space="preserve"> </w:t>
      </w:r>
      <w:r w:rsidRPr="00150D7E">
        <w:rPr>
          <w:rFonts w:ascii="Times New Roman" w:hAnsi="Times New Roman" w:cs="Times New Roman"/>
          <w:sz w:val="24"/>
          <w:szCs w:val="24"/>
        </w:rPr>
        <w:t>Электроэнергия - затраты приняты с учетом объемов, установленных на 2014 год, с учетом роста тарифов на электроэнергию с 01.07.2015 года на 107,5%.  Затраты по статье составили 76,67 тыс. 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 Затраты на оплату труда - затраты приняты по затратам, установленным на 2014, с учетом индексации с 01.07.2015г.  и составили 39,35 тыс.руб.;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Отчисления на социальные нужды - затраты по данной статье составили 27,7% от ФОТ и приняты в размере 10,90  тыс. 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Ремонт и техническое обслуживание - затраты   приняты  по установленным на 2014 год и составили  4,00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Водный налог- затраты приняты по  установленным на 2014 год  в размере 1,10тыс.руб.;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lastRenderedPageBreak/>
        <w:t>- «Общеэксплуатационные расходы» - затраты приняты по установленным на 2014 год в размере 5,90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«Прочие прямые расходы» - затраты приняты  по установленным на 2014 год и составили  5,00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На основании проведенного анализа технико-экономических показателей НВВ предприятия принята в размере144,42тыс. 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Предлагается установить экономически обоснованные тарифы  на питьевую воду для</w:t>
      </w:r>
      <w:r>
        <w:rPr>
          <w:rFonts w:ascii="Times New Roman" w:hAnsi="Times New Roman" w:cs="Times New Roman"/>
          <w:sz w:val="24"/>
          <w:szCs w:val="24"/>
        </w:rPr>
        <w:t xml:space="preserve">                     </w:t>
      </w:r>
      <w:r w:rsidRPr="00150D7E">
        <w:rPr>
          <w:rFonts w:ascii="Times New Roman" w:hAnsi="Times New Roman" w:cs="Times New Roman"/>
          <w:sz w:val="24"/>
          <w:szCs w:val="24"/>
        </w:rPr>
        <w:t>СПК «Трудовик»</w:t>
      </w:r>
      <w:r w:rsidRPr="00150D7E">
        <w:rPr>
          <w:rFonts w:ascii="Times New Roman" w:hAnsi="Times New Roman" w:cs="Times New Roman"/>
          <w:b/>
          <w:sz w:val="24"/>
          <w:szCs w:val="24"/>
        </w:rPr>
        <w:t xml:space="preserve"> </w:t>
      </w:r>
      <w:r w:rsidRPr="00150D7E">
        <w:rPr>
          <w:rFonts w:ascii="Times New Roman" w:hAnsi="Times New Roman" w:cs="Times New Roman"/>
          <w:sz w:val="24"/>
          <w:szCs w:val="24"/>
        </w:rPr>
        <w:t>в Судиславском муниципальном районе  в размере:</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с 01.01.2015г. – 23,80 руб./м3 (НДС не облагается);</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 с 01.07.2015г. – 25,20руб./м3  (НДС не облагается).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Рост тарифов (декабрь 2015г. к декабрю 2014г.) составил 105,9%.</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Производственная программа предприятия в сфере водоотведения  принята на следующем уровне:</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Объем отведенных стоков – 4,00тыс. м3 в том числе:</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от населения – 2,80 тыс. м3;</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от бюджетных потребителей –  1,20 тыс.м3.</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В результате проведенной экспертизы  произведена корректировка следующих статей затрат: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w:t>
      </w:r>
      <w:r>
        <w:rPr>
          <w:rFonts w:ascii="Times New Roman" w:hAnsi="Times New Roman" w:cs="Times New Roman"/>
          <w:sz w:val="24"/>
          <w:szCs w:val="24"/>
        </w:rPr>
        <w:t xml:space="preserve"> </w:t>
      </w:r>
      <w:r w:rsidRPr="00150D7E">
        <w:rPr>
          <w:rFonts w:ascii="Times New Roman" w:hAnsi="Times New Roman" w:cs="Times New Roman"/>
          <w:sz w:val="24"/>
          <w:szCs w:val="24"/>
        </w:rPr>
        <w:t>Материалы – затраты приняты по установленным на 2014 год составили 0,20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Амортизация  - затраты приняты по установленным на 2014 год в размере 6,00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 Затраты на оплату труда - затраты приняты по установленным на 2014 год, с учетом индексации с 01.07.2015г. на 105,5%  и составили 51,16 тыс.руб.;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Отчисления на социальные нужды - затраты по данной статье составили 27,7% от ФОТ и приняты в размере 14,17  тыс. 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Ремонт и техническое обслуживание - затраты   приняты  по установленным на 2014 год  в размере 27,00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«Общеэксплуатационные расходы» - затраты  приняты по установленным на 2014 год в размере 12,41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«Прочие прямые расходы» - затраты приняты  по установленным на 2014 год предложению предприятия в размере 8,00 тыс.руб.;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На основании проведенного анализа технико-экономических показателей НВВ предприятия составила 118,94 тыс. руб.</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Предлагается установить экономически обоснованные тарифы на водоотведение для СПК «Трудовик»</w:t>
      </w:r>
      <w:r w:rsidRPr="00150D7E">
        <w:rPr>
          <w:rFonts w:ascii="Times New Roman" w:hAnsi="Times New Roman" w:cs="Times New Roman"/>
          <w:b/>
          <w:sz w:val="24"/>
          <w:szCs w:val="24"/>
        </w:rPr>
        <w:t xml:space="preserve"> </w:t>
      </w:r>
      <w:r w:rsidRPr="00150D7E">
        <w:rPr>
          <w:rFonts w:ascii="Times New Roman" w:hAnsi="Times New Roman" w:cs="Times New Roman"/>
          <w:sz w:val="24"/>
          <w:szCs w:val="24"/>
        </w:rPr>
        <w:t>в Судиславском муниципальном районе  в размере:</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с 01.01.2015г. – 29,30 руб./м3 (НДС не облагается);</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 с 01.07.2015г. – 30,17 руб./м3  (НДС не облагается).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Рост тарифов (декабрь 2015г. к декабрю 2014г.) составил 102,96%.</w:t>
      </w:r>
    </w:p>
    <w:p w:rsidR="007F1709" w:rsidRPr="00150D7E" w:rsidRDefault="007F1709" w:rsidP="007F1709">
      <w:pPr>
        <w:pStyle w:val="a7"/>
        <w:rPr>
          <w:rFonts w:ascii="Times New Roman" w:hAnsi="Times New Roman" w:cs="Times New Roman"/>
          <w:sz w:val="24"/>
          <w:szCs w:val="24"/>
          <w:highlight w:val="yellow"/>
        </w:rPr>
      </w:pPr>
    </w:p>
    <w:p w:rsidR="007F1709" w:rsidRPr="00150D7E" w:rsidRDefault="007F1709" w:rsidP="007F1709">
      <w:pPr>
        <w:pStyle w:val="a7"/>
        <w:rPr>
          <w:rFonts w:ascii="Times New Roman" w:hAnsi="Times New Roman" w:cs="Times New Roman"/>
          <w:b/>
          <w:sz w:val="24"/>
          <w:szCs w:val="24"/>
        </w:rPr>
      </w:pPr>
      <w:r w:rsidRPr="00150D7E">
        <w:rPr>
          <w:rFonts w:ascii="Times New Roman" w:hAnsi="Times New Roman" w:cs="Times New Roman"/>
          <w:b/>
          <w:sz w:val="24"/>
          <w:szCs w:val="24"/>
        </w:rPr>
        <w:t>РЕШИЛИ:</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1. Утвердить СПК «Трудовик» производственные программы в сфере водоснабжения и водоотведения на 2015 год.</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2. Установить тарифы на питьевую воду и водоотведение для потребителей </w:t>
      </w:r>
      <w:r>
        <w:rPr>
          <w:rFonts w:ascii="Times New Roman" w:hAnsi="Times New Roman" w:cs="Times New Roman"/>
          <w:sz w:val="24"/>
          <w:szCs w:val="24"/>
        </w:rPr>
        <w:t xml:space="preserve">                         </w:t>
      </w:r>
      <w:r w:rsidRPr="00150D7E">
        <w:rPr>
          <w:rFonts w:ascii="Times New Roman" w:hAnsi="Times New Roman" w:cs="Times New Roman"/>
          <w:sz w:val="24"/>
          <w:szCs w:val="24"/>
        </w:rPr>
        <w:t>СПК «Трудовик» в Судиславском муниципальном районе  на 2015год: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7F1709" w:rsidRPr="00B93CF2" w:rsidTr="00E2373E">
        <w:trPr>
          <w:trHeight w:val="329"/>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Категория  потребителей</w:t>
            </w:r>
          </w:p>
        </w:tc>
        <w:tc>
          <w:tcPr>
            <w:tcW w:w="632"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Ед.</w:t>
            </w:r>
          </w:p>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изм.</w:t>
            </w:r>
          </w:p>
        </w:tc>
        <w:tc>
          <w:tcPr>
            <w:tcW w:w="1185"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с  01.01.2015 г.             по 30.06.2015 г.</w:t>
            </w:r>
          </w:p>
        </w:tc>
        <w:tc>
          <w:tcPr>
            <w:tcW w:w="1218"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с  01.07.2015 г.             по 31.12.2015 г.</w:t>
            </w:r>
          </w:p>
        </w:tc>
      </w:tr>
      <w:tr w:rsidR="007F1709" w:rsidRPr="00B93CF2" w:rsidTr="00E2373E">
        <w:trPr>
          <w:trHeight w:val="454"/>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Питьевая вода</w:t>
            </w:r>
          </w:p>
        </w:tc>
        <w:tc>
          <w:tcPr>
            <w:tcW w:w="632" w:type="pct"/>
            <w:vAlign w:val="center"/>
          </w:tcPr>
          <w:p w:rsidR="007F1709" w:rsidRPr="00B93CF2" w:rsidRDefault="007F1709" w:rsidP="00E2373E">
            <w:pPr>
              <w:pStyle w:val="a7"/>
              <w:jc w:val="center"/>
              <w:rPr>
                <w:rFonts w:ascii="Times New Roman" w:hAnsi="Times New Roman" w:cs="Times New Roman"/>
                <w:highlight w:val="yellow"/>
              </w:rPr>
            </w:pPr>
          </w:p>
        </w:tc>
        <w:tc>
          <w:tcPr>
            <w:tcW w:w="1185" w:type="pct"/>
            <w:vAlign w:val="center"/>
          </w:tcPr>
          <w:p w:rsidR="007F1709" w:rsidRPr="00B93CF2" w:rsidRDefault="007F1709" w:rsidP="00E2373E">
            <w:pPr>
              <w:pStyle w:val="a7"/>
              <w:rPr>
                <w:rFonts w:ascii="Times New Roman" w:hAnsi="Times New Roman" w:cs="Times New Roman"/>
                <w:highlight w:val="yellow"/>
              </w:rPr>
            </w:pPr>
          </w:p>
        </w:tc>
        <w:tc>
          <w:tcPr>
            <w:tcW w:w="1218" w:type="pct"/>
            <w:vAlign w:val="center"/>
          </w:tcPr>
          <w:p w:rsidR="007F1709" w:rsidRPr="00B93CF2" w:rsidRDefault="007F1709" w:rsidP="00E2373E">
            <w:pPr>
              <w:pStyle w:val="a7"/>
              <w:rPr>
                <w:rFonts w:ascii="Times New Roman" w:hAnsi="Times New Roman" w:cs="Times New Roman"/>
                <w:highlight w:val="yellow"/>
              </w:rPr>
            </w:pPr>
          </w:p>
        </w:tc>
      </w:tr>
      <w:tr w:rsidR="007F1709" w:rsidRPr="00B93CF2" w:rsidTr="00E2373E">
        <w:trPr>
          <w:trHeight w:val="454"/>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 xml:space="preserve">Население </w:t>
            </w:r>
          </w:p>
        </w:tc>
        <w:tc>
          <w:tcPr>
            <w:tcW w:w="632"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руб./м3</w:t>
            </w:r>
          </w:p>
        </w:tc>
        <w:tc>
          <w:tcPr>
            <w:tcW w:w="1185"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23,80</w:t>
            </w:r>
          </w:p>
        </w:tc>
        <w:tc>
          <w:tcPr>
            <w:tcW w:w="1218"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25,20</w:t>
            </w:r>
          </w:p>
        </w:tc>
      </w:tr>
      <w:tr w:rsidR="007F1709" w:rsidRPr="00B93CF2" w:rsidTr="00E2373E">
        <w:trPr>
          <w:trHeight w:val="557"/>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 xml:space="preserve">Бюджетные и </w:t>
            </w:r>
          </w:p>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 xml:space="preserve">прочие потребители </w:t>
            </w:r>
          </w:p>
        </w:tc>
        <w:tc>
          <w:tcPr>
            <w:tcW w:w="632"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руб./м3</w:t>
            </w:r>
          </w:p>
        </w:tc>
        <w:tc>
          <w:tcPr>
            <w:tcW w:w="1185"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23,80</w:t>
            </w:r>
          </w:p>
        </w:tc>
        <w:tc>
          <w:tcPr>
            <w:tcW w:w="1218"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25,20</w:t>
            </w:r>
          </w:p>
        </w:tc>
      </w:tr>
      <w:tr w:rsidR="007F1709" w:rsidRPr="00B93CF2" w:rsidTr="00E2373E">
        <w:trPr>
          <w:trHeight w:val="557"/>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Водоотведение</w:t>
            </w:r>
          </w:p>
        </w:tc>
        <w:tc>
          <w:tcPr>
            <w:tcW w:w="632" w:type="pct"/>
            <w:vAlign w:val="center"/>
          </w:tcPr>
          <w:p w:rsidR="007F1709" w:rsidRPr="00B93CF2" w:rsidRDefault="007F1709" w:rsidP="00E2373E">
            <w:pPr>
              <w:pStyle w:val="a7"/>
              <w:jc w:val="center"/>
              <w:rPr>
                <w:rFonts w:ascii="Times New Roman" w:hAnsi="Times New Roman" w:cs="Times New Roman"/>
              </w:rPr>
            </w:pPr>
          </w:p>
        </w:tc>
        <w:tc>
          <w:tcPr>
            <w:tcW w:w="1185" w:type="pct"/>
            <w:vAlign w:val="center"/>
          </w:tcPr>
          <w:p w:rsidR="007F1709" w:rsidRPr="00B93CF2" w:rsidRDefault="007F1709" w:rsidP="00E2373E">
            <w:pPr>
              <w:pStyle w:val="a7"/>
              <w:jc w:val="center"/>
              <w:rPr>
                <w:rFonts w:ascii="Times New Roman" w:hAnsi="Times New Roman" w:cs="Times New Roman"/>
              </w:rPr>
            </w:pPr>
          </w:p>
        </w:tc>
        <w:tc>
          <w:tcPr>
            <w:tcW w:w="1218" w:type="pct"/>
            <w:vAlign w:val="center"/>
          </w:tcPr>
          <w:p w:rsidR="007F1709" w:rsidRPr="00B93CF2" w:rsidRDefault="007F1709" w:rsidP="00E2373E">
            <w:pPr>
              <w:pStyle w:val="a7"/>
              <w:jc w:val="center"/>
              <w:rPr>
                <w:rFonts w:ascii="Times New Roman" w:hAnsi="Times New Roman" w:cs="Times New Roman"/>
              </w:rPr>
            </w:pPr>
          </w:p>
        </w:tc>
      </w:tr>
      <w:tr w:rsidR="007F1709" w:rsidRPr="00B93CF2" w:rsidTr="00BA4FFA">
        <w:trPr>
          <w:trHeight w:val="319"/>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Население</w:t>
            </w:r>
          </w:p>
        </w:tc>
        <w:tc>
          <w:tcPr>
            <w:tcW w:w="632"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руб./м3</w:t>
            </w:r>
          </w:p>
        </w:tc>
        <w:tc>
          <w:tcPr>
            <w:tcW w:w="1185"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29,30</w:t>
            </w:r>
          </w:p>
        </w:tc>
        <w:tc>
          <w:tcPr>
            <w:tcW w:w="1218"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30,17</w:t>
            </w:r>
          </w:p>
        </w:tc>
      </w:tr>
      <w:tr w:rsidR="007F1709" w:rsidRPr="00B93CF2" w:rsidTr="00E2373E">
        <w:trPr>
          <w:trHeight w:val="557"/>
        </w:trPr>
        <w:tc>
          <w:tcPr>
            <w:tcW w:w="1965" w:type="pct"/>
            <w:vAlign w:val="center"/>
          </w:tcPr>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 xml:space="preserve">Бюджетные и </w:t>
            </w:r>
          </w:p>
          <w:p w:rsidR="007F1709" w:rsidRPr="00B93CF2" w:rsidRDefault="007F1709" w:rsidP="00E2373E">
            <w:pPr>
              <w:pStyle w:val="a7"/>
              <w:rPr>
                <w:rFonts w:ascii="Times New Roman" w:hAnsi="Times New Roman" w:cs="Times New Roman"/>
              </w:rPr>
            </w:pPr>
            <w:r w:rsidRPr="00B93CF2">
              <w:rPr>
                <w:rFonts w:ascii="Times New Roman" w:hAnsi="Times New Roman" w:cs="Times New Roman"/>
              </w:rPr>
              <w:t xml:space="preserve">прочие потребители </w:t>
            </w:r>
          </w:p>
        </w:tc>
        <w:tc>
          <w:tcPr>
            <w:tcW w:w="632"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руб./м3</w:t>
            </w:r>
          </w:p>
        </w:tc>
        <w:tc>
          <w:tcPr>
            <w:tcW w:w="1185"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29,30</w:t>
            </w:r>
          </w:p>
        </w:tc>
        <w:tc>
          <w:tcPr>
            <w:tcW w:w="1218" w:type="pct"/>
            <w:vAlign w:val="center"/>
          </w:tcPr>
          <w:p w:rsidR="007F1709" w:rsidRPr="00B93CF2" w:rsidRDefault="007F1709" w:rsidP="00E2373E">
            <w:pPr>
              <w:pStyle w:val="a7"/>
              <w:jc w:val="center"/>
              <w:rPr>
                <w:rFonts w:ascii="Times New Roman" w:hAnsi="Times New Roman" w:cs="Times New Roman"/>
              </w:rPr>
            </w:pPr>
            <w:r w:rsidRPr="00B93CF2">
              <w:rPr>
                <w:rFonts w:ascii="Times New Roman" w:hAnsi="Times New Roman" w:cs="Times New Roman"/>
              </w:rPr>
              <w:t>30,17</w:t>
            </w:r>
          </w:p>
        </w:tc>
      </w:tr>
    </w:tbl>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lastRenderedPageBreak/>
        <w:t>Тарифы на питьевую воду, водоотведение  для СПК</w:t>
      </w:r>
      <w:r w:rsidRPr="00150D7E">
        <w:rPr>
          <w:rFonts w:ascii="Times New Roman" w:hAnsi="Times New Roman" w:cs="Times New Roman"/>
          <w:b/>
          <w:sz w:val="24"/>
          <w:szCs w:val="24"/>
        </w:rPr>
        <w:t xml:space="preserve"> </w:t>
      </w:r>
      <w:r w:rsidRPr="00150D7E">
        <w:rPr>
          <w:rFonts w:ascii="Times New Roman" w:hAnsi="Times New Roman" w:cs="Times New Roman"/>
          <w:sz w:val="24"/>
          <w:szCs w:val="24"/>
        </w:rPr>
        <w:t xml:space="preserve">«Трудовик»  налогом на добавленную стоимость не облагаются в соответствии с главой 26.2 части второй Налогового кодекса Российской Федерации.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3. Настоящее постановление  подлежит официальному опубликованию и вступает в действие с 1 января 2015 года.</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F1709" w:rsidRPr="00150D7E" w:rsidRDefault="007F1709" w:rsidP="007F1709">
      <w:pPr>
        <w:pStyle w:val="a7"/>
        <w:ind w:firstLine="709"/>
        <w:jc w:val="both"/>
        <w:rPr>
          <w:rFonts w:ascii="Times New Roman" w:hAnsi="Times New Roman" w:cs="Times New Roman"/>
          <w:sz w:val="24"/>
          <w:szCs w:val="24"/>
        </w:rPr>
      </w:pPr>
      <w:r w:rsidRPr="00150D7E">
        <w:rPr>
          <w:rFonts w:ascii="Times New Roman" w:hAnsi="Times New Roman" w:cs="Times New Roman"/>
          <w:sz w:val="24"/>
          <w:szCs w:val="24"/>
        </w:rPr>
        <w:t xml:space="preserve">5. Направить в ФСТ России информацию по тарифам для включения в реестр субъектов естественных монополий в соответствии с требованиями законодательства.   </w:t>
      </w:r>
    </w:p>
    <w:p w:rsidR="007F1709" w:rsidRPr="00150D7E" w:rsidRDefault="007F1709" w:rsidP="007F1709">
      <w:pPr>
        <w:pStyle w:val="a7"/>
        <w:ind w:firstLine="709"/>
        <w:rPr>
          <w:rFonts w:ascii="Times New Roman" w:hAnsi="Times New Roman" w:cs="Times New Roman"/>
          <w:sz w:val="24"/>
          <w:szCs w:val="24"/>
        </w:rPr>
      </w:pPr>
      <w:r w:rsidRPr="00150D7E">
        <w:rPr>
          <w:rFonts w:ascii="Times New Roman" w:hAnsi="Times New Roman" w:cs="Times New Roman"/>
          <w:sz w:val="24"/>
          <w:szCs w:val="24"/>
        </w:rPr>
        <w:t>Солдатова И.Ю. – принять предложение уполномоченного по делу.</w:t>
      </w:r>
    </w:p>
    <w:p w:rsidR="007F1709" w:rsidRPr="00493E1A" w:rsidRDefault="007F1709" w:rsidP="00274E7D">
      <w:pPr>
        <w:pStyle w:val="af"/>
        <w:spacing w:after="0" w:line="240" w:lineRule="auto"/>
        <w:rPr>
          <w:rFonts w:ascii="Times New Roman" w:hAnsi="Times New Roman" w:cs="Times New Roman"/>
          <w:sz w:val="24"/>
          <w:szCs w:val="24"/>
        </w:rPr>
      </w:pPr>
    </w:p>
    <w:p w:rsidR="00D21EB3" w:rsidRPr="00034AAE" w:rsidRDefault="00D21EB3" w:rsidP="00034AAE">
      <w:pPr>
        <w:spacing w:after="0" w:line="240" w:lineRule="auto"/>
        <w:jc w:val="both"/>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312401">
      <w:headerReference w:type="even" r:id="rId9"/>
      <w:headerReference w:type="default" r:id="rId10"/>
      <w:footerReference w:type="even" r:id="rId11"/>
      <w:footerReference w:type="default" r:id="rId12"/>
      <w:headerReference w:type="first" r:id="rId13"/>
      <w:footerReference w:type="first" r:id="rId14"/>
      <w:pgSz w:w="11906" w:h="16838"/>
      <w:pgMar w:top="567" w:right="851" w:bottom="28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306" w:rsidRDefault="00863306" w:rsidP="007556AC">
      <w:pPr>
        <w:spacing w:after="0" w:line="240" w:lineRule="auto"/>
      </w:pPr>
      <w:r>
        <w:separator/>
      </w:r>
    </w:p>
  </w:endnote>
  <w:endnote w:type="continuationSeparator" w:id="1">
    <w:p w:rsidR="00863306" w:rsidRDefault="00863306"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06" w:rsidRDefault="0086330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06" w:rsidRDefault="0086330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06" w:rsidRDefault="008633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306" w:rsidRDefault="00863306" w:rsidP="007556AC">
      <w:pPr>
        <w:spacing w:after="0" w:line="240" w:lineRule="auto"/>
      </w:pPr>
      <w:r>
        <w:separator/>
      </w:r>
    </w:p>
  </w:footnote>
  <w:footnote w:type="continuationSeparator" w:id="1">
    <w:p w:rsidR="00863306" w:rsidRDefault="00863306"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06" w:rsidRDefault="008633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06" w:rsidRDefault="00F64D98">
    <w:pPr>
      <w:pStyle w:val="a8"/>
      <w:jc w:val="center"/>
    </w:pPr>
    <w:fldSimple w:instr=" PAGE   \* MERGEFORMAT ">
      <w:r w:rsidR="003F2D33">
        <w:rPr>
          <w:noProof/>
        </w:rPr>
        <w:t>3</w:t>
      </w:r>
    </w:fldSimple>
  </w:p>
  <w:p w:rsidR="00863306" w:rsidRDefault="0086330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06" w:rsidRDefault="0086330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5B5033"/>
    <w:multiLevelType w:val="hybridMultilevel"/>
    <w:tmpl w:val="CF98AC64"/>
    <w:lvl w:ilvl="0" w:tplc="60341E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10"/>
  </w:num>
  <w:num w:numId="4">
    <w:abstractNumId w:val="2"/>
  </w:num>
  <w:num w:numId="5">
    <w:abstractNumId w:val="9"/>
  </w:num>
  <w:num w:numId="6">
    <w:abstractNumId w:val="1"/>
  </w:num>
  <w:num w:numId="7">
    <w:abstractNumId w:val="7"/>
  </w:num>
  <w:num w:numId="8">
    <w:abstractNumId w:val="3"/>
  </w:num>
  <w:num w:numId="9">
    <w:abstractNumId w:val="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4336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07D18"/>
    <w:rsid w:val="00014EF9"/>
    <w:rsid w:val="00023B38"/>
    <w:rsid w:val="00032212"/>
    <w:rsid w:val="00033DA0"/>
    <w:rsid w:val="00034AAE"/>
    <w:rsid w:val="00036834"/>
    <w:rsid w:val="000375D4"/>
    <w:rsid w:val="0005706A"/>
    <w:rsid w:val="000607BE"/>
    <w:rsid w:val="00061AFB"/>
    <w:rsid w:val="00086CBD"/>
    <w:rsid w:val="000878DE"/>
    <w:rsid w:val="000A6ED2"/>
    <w:rsid w:val="000A6F21"/>
    <w:rsid w:val="000B1C52"/>
    <w:rsid w:val="000B33E1"/>
    <w:rsid w:val="000C4A76"/>
    <w:rsid w:val="000D0AB4"/>
    <w:rsid w:val="000D501D"/>
    <w:rsid w:val="000E63DC"/>
    <w:rsid w:val="000F0C19"/>
    <w:rsid w:val="001049B3"/>
    <w:rsid w:val="001101D0"/>
    <w:rsid w:val="00111979"/>
    <w:rsid w:val="001278F0"/>
    <w:rsid w:val="00142FD6"/>
    <w:rsid w:val="00145735"/>
    <w:rsid w:val="00147194"/>
    <w:rsid w:val="00154B73"/>
    <w:rsid w:val="00154FD1"/>
    <w:rsid w:val="001556EB"/>
    <w:rsid w:val="00161F4E"/>
    <w:rsid w:val="00164A18"/>
    <w:rsid w:val="00166D9F"/>
    <w:rsid w:val="00167DAC"/>
    <w:rsid w:val="00170A1B"/>
    <w:rsid w:val="00170B67"/>
    <w:rsid w:val="00172A8B"/>
    <w:rsid w:val="00183037"/>
    <w:rsid w:val="0018673D"/>
    <w:rsid w:val="001A4FCE"/>
    <w:rsid w:val="001A527B"/>
    <w:rsid w:val="001A7245"/>
    <w:rsid w:val="001B4F9D"/>
    <w:rsid w:val="001B579B"/>
    <w:rsid w:val="001D13F8"/>
    <w:rsid w:val="001D71A7"/>
    <w:rsid w:val="001E1095"/>
    <w:rsid w:val="001F30DA"/>
    <w:rsid w:val="001F432B"/>
    <w:rsid w:val="00201682"/>
    <w:rsid w:val="00201EF1"/>
    <w:rsid w:val="0020219D"/>
    <w:rsid w:val="002023AA"/>
    <w:rsid w:val="002032EA"/>
    <w:rsid w:val="00204DDE"/>
    <w:rsid w:val="00205A84"/>
    <w:rsid w:val="002113A6"/>
    <w:rsid w:val="002151B8"/>
    <w:rsid w:val="0021629C"/>
    <w:rsid w:val="00217083"/>
    <w:rsid w:val="002216C7"/>
    <w:rsid w:val="00222432"/>
    <w:rsid w:val="00224156"/>
    <w:rsid w:val="00225358"/>
    <w:rsid w:val="00227FE4"/>
    <w:rsid w:val="002344CC"/>
    <w:rsid w:val="00242A1D"/>
    <w:rsid w:val="0024376A"/>
    <w:rsid w:val="0025441A"/>
    <w:rsid w:val="0025483F"/>
    <w:rsid w:val="00254A4D"/>
    <w:rsid w:val="0025762C"/>
    <w:rsid w:val="002743B1"/>
    <w:rsid w:val="00274B3C"/>
    <w:rsid w:val="00274BFF"/>
    <w:rsid w:val="00274E7D"/>
    <w:rsid w:val="00287D57"/>
    <w:rsid w:val="00287DBA"/>
    <w:rsid w:val="00295C57"/>
    <w:rsid w:val="002A2FC6"/>
    <w:rsid w:val="002B3932"/>
    <w:rsid w:val="002B4534"/>
    <w:rsid w:val="002C25AD"/>
    <w:rsid w:val="002C3BC4"/>
    <w:rsid w:val="002C62CA"/>
    <w:rsid w:val="002E0804"/>
    <w:rsid w:val="002F2530"/>
    <w:rsid w:val="0030322C"/>
    <w:rsid w:val="00304765"/>
    <w:rsid w:val="003062D5"/>
    <w:rsid w:val="003078D9"/>
    <w:rsid w:val="00312401"/>
    <w:rsid w:val="00321B8B"/>
    <w:rsid w:val="00321CF3"/>
    <w:rsid w:val="00325DA2"/>
    <w:rsid w:val="00326B69"/>
    <w:rsid w:val="00342C56"/>
    <w:rsid w:val="003448B0"/>
    <w:rsid w:val="00344A98"/>
    <w:rsid w:val="00345B82"/>
    <w:rsid w:val="00347093"/>
    <w:rsid w:val="0035501C"/>
    <w:rsid w:val="0035765F"/>
    <w:rsid w:val="00361631"/>
    <w:rsid w:val="00373BA0"/>
    <w:rsid w:val="00373BD4"/>
    <w:rsid w:val="00374060"/>
    <w:rsid w:val="003751FF"/>
    <w:rsid w:val="00375E2C"/>
    <w:rsid w:val="0038514B"/>
    <w:rsid w:val="00387832"/>
    <w:rsid w:val="00387AB8"/>
    <w:rsid w:val="003903B7"/>
    <w:rsid w:val="003938E5"/>
    <w:rsid w:val="003939B6"/>
    <w:rsid w:val="00395815"/>
    <w:rsid w:val="00396F3C"/>
    <w:rsid w:val="003A1907"/>
    <w:rsid w:val="003A1E16"/>
    <w:rsid w:val="003A27F7"/>
    <w:rsid w:val="003C2FC2"/>
    <w:rsid w:val="003D308E"/>
    <w:rsid w:val="003D3577"/>
    <w:rsid w:val="003E170C"/>
    <w:rsid w:val="003E471D"/>
    <w:rsid w:val="003E52B1"/>
    <w:rsid w:val="003F2D33"/>
    <w:rsid w:val="00411353"/>
    <w:rsid w:val="00432749"/>
    <w:rsid w:val="00440209"/>
    <w:rsid w:val="00443C97"/>
    <w:rsid w:val="004641DD"/>
    <w:rsid w:val="00464C37"/>
    <w:rsid w:val="004659A0"/>
    <w:rsid w:val="00474DC1"/>
    <w:rsid w:val="00477E75"/>
    <w:rsid w:val="00481667"/>
    <w:rsid w:val="004953E3"/>
    <w:rsid w:val="00496A0F"/>
    <w:rsid w:val="00496EF8"/>
    <w:rsid w:val="004A44FC"/>
    <w:rsid w:val="004A4C27"/>
    <w:rsid w:val="004A73D7"/>
    <w:rsid w:val="004C7B79"/>
    <w:rsid w:val="004E0A05"/>
    <w:rsid w:val="004E170C"/>
    <w:rsid w:val="004E2C71"/>
    <w:rsid w:val="004E32AF"/>
    <w:rsid w:val="004E4F95"/>
    <w:rsid w:val="004F1426"/>
    <w:rsid w:val="004F3D7A"/>
    <w:rsid w:val="004F490C"/>
    <w:rsid w:val="004F6DCA"/>
    <w:rsid w:val="00506761"/>
    <w:rsid w:val="00506E1D"/>
    <w:rsid w:val="00512AB2"/>
    <w:rsid w:val="005141B9"/>
    <w:rsid w:val="00514296"/>
    <w:rsid w:val="0052022A"/>
    <w:rsid w:val="005232E2"/>
    <w:rsid w:val="00533BEC"/>
    <w:rsid w:val="00544797"/>
    <w:rsid w:val="0054676E"/>
    <w:rsid w:val="0055344F"/>
    <w:rsid w:val="00555736"/>
    <w:rsid w:val="005656B4"/>
    <w:rsid w:val="00565C4C"/>
    <w:rsid w:val="005677BA"/>
    <w:rsid w:val="00571BD2"/>
    <w:rsid w:val="005757B4"/>
    <w:rsid w:val="00584FD2"/>
    <w:rsid w:val="00585A62"/>
    <w:rsid w:val="00587678"/>
    <w:rsid w:val="005A78D6"/>
    <w:rsid w:val="005C0046"/>
    <w:rsid w:val="005D0144"/>
    <w:rsid w:val="005D0185"/>
    <w:rsid w:val="005D3A70"/>
    <w:rsid w:val="005D5778"/>
    <w:rsid w:val="005E6F61"/>
    <w:rsid w:val="005E7022"/>
    <w:rsid w:val="005F697F"/>
    <w:rsid w:val="00603D5B"/>
    <w:rsid w:val="00606AB0"/>
    <w:rsid w:val="0061244A"/>
    <w:rsid w:val="00621231"/>
    <w:rsid w:val="006215B3"/>
    <w:rsid w:val="006265B0"/>
    <w:rsid w:val="00635778"/>
    <w:rsid w:val="006358B8"/>
    <w:rsid w:val="006359F3"/>
    <w:rsid w:val="006376DF"/>
    <w:rsid w:val="0065087B"/>
    <w:rsid w:val="00654B2A"/>
    <w:rsid w:val="00655FEF"/>
    <w:rsid w:val="00657C50"/>
    <w:rsid w:val="00660D81"/>
    <w:rsid w:val="00663C46"/>
    <w:rsid w:val="0066661C"/>
    <w:rsid w:val="00667860"/>
    <w:rsid w:val="0067183B"/>
    <w:rsid w:val="00673DC8"/>
    <w:rsid w:val="00676C64"/>
    <w:rsid w:val="0067731B"/>
    <w:rsid w:val="00680CE2"/>
    <w:rsid w:val="00681A5A"/>
    <w:rsid w:val="00683742"/>
    <w:rsid w:val="00684A34"/>
    <w:rsid w:val="00691952"/>
    <w:rsid w:val="00693741"/>
    <w:rsid w:val="006B20C8"/>
    <w:rsid w:val="006B2333"/>
    <w:rsid w:val="006B2DF3"/>
    <w:rsid w:val="006B36E2"/>
    <w:rsid w:val="006D1D11"/>
    <w:rsid w:val="006E04F3"/>
    <w:rsid w:val="006E1EBF"/>
    <w:rsid w:val="006E4795"/>
    <w:rsid w:val="006E5E2E"/>
    <w:rsid w:val="006E7D41"/>
    <w:rsid w:val="006F15A4"/>
    <w:rsid w:val="006F5018"/>
    <w:rsid w:val="00700412"/>
    <w:rsid w:val="00701BFC"/>
    <w:rsid w:val="007069DF"/>
    <w:rsid w:val="00717E8D"/>
    <w:rsid w:val="00721E58"/>
    <w:rsid w:val="00722E1A"/>
    <w:rsid w:val="007276A7"/>
    <w:rsid w:val="00732030"/>
    <w:rsid w:val="00734465"/>
    <w:rsid w:val="007348B6"/>
    <w:rsid w:val="00735AF2"/>
    <w:rsid w:val="007371A6"/>
    <w:rsid w:val="00737D65"/>
    <w:rsid w:val="00741517"/>
    <w:rsid w:val="00746BBB"/>
    <w:rsid w:val="007556AA"/>
    <w:rsid w:val="007556AC"/>
    <w:rsid w:val="00762AD7"/>
    <w:rsid w:val="007660DD"/>
    <w:rsid w:val="00781D8B"/>
    <w:rsid w:val="00791ADF"/>
    <w:rsid w:val="007930CB"/>
    <w:rsid w:val="00796A44"/>
    <w:rsid w:val="007A0D0D"/>
    <w:rsid w:val="007A1093"/>
    <w:rsid w:val="007A321C"/>
    <w:rsid w:val="007A5526"/>
    <w:rsid w:val="007C00B1"/>
    <w:rsid w:val="007C0D67"/>
    <w:rsid w:val="007C70F8"/>
    <w:rsid w:val="007D67D9"/>
    <w:rsid w:val="007E062C"/>
    <w:rsid w:val="007E5F90"/>
    <w:rsid w:val="007F1709"/>
    <w:rsid w:val="007F5D4A"/>
    <w:rsid w:val="00814790"/>
    <w:rsid w:val="008176F3"/>
    <w:rsid w:val="00821A16"/>
    <w:rsid w:val="00821D05"/>
    <w:rsid w:val="00823022"/>
    <w:rsid w:val="00825361"/>
    <w:rsid w:val="00827E64"/>
    <w:rsid w:val="008360BE"/>
    <w:rsid w:val="008378E4"/>
    <w:rsid w:val="00850F58"/>
    <w:rsid w:val="008532B6"/>
    <w:rsid w:val="0085476B"/>
    <w:rsid w:val="00860B03"/>
    <w:rsid w:val="00862669"/>
    <w:rsid w:val="00863306"/>
    <w:rsid w:val="00866835"/>
    <w:rsid w:val="00875423"/>
    <w:rsid w:val="00880D18"/>
    <w:rsid w:val="00884BA1"/>
    <w:rsid w:val="008937EE"/>
    <w:rsid w:val="008A26B3"/>
    <w:rsid w:val="008A4A23"/>
    <w:rsid w:val="008B1112"/>
    <w:rsid w:val="008B12A4"/>
    <w:rsid w:val="008C6240"/>
    <w:rsid w:val="008D1E06"/>
    <w:rsid w:val="008E076B"/>
    <w:rsid w:val="008E7078"/>
    <w:rsid w:val="008F1DF0"/>
    <w:rsid w:val="008F5678"/>
    <w:rsid w:val="00901A52"/>
    <w:rsid w:val="00903147"/>
    <w:rsid w:val="00904DE4"/>
    <w:rsid w:val="00904F12"/>
    <w:rsid w:val="00916CF1"/>
    <w:rsid w:val="00931BD7"/>
    <w:rsid w:val="00936EBB"/>
    <w:rsid w:val="009403AE"/>
    <w:rsid w:val="009554CA"/>
    <w:rsid w:val="0096340B"/>
    <w:rsid w:val="00964B22"/>
    <w:rsid w:val="00965D90"/>
    <w:rsid w:val="0097540D"/>
    <w:rsid w:val="009861C0"/>
    <w:rsid w:val="009B0EE2"/>
    <w:rsid w:val="009C5E93"/>
    <w:rsid w:val="009C66A7"/>
    <w:rsid w:val="009D3939"/>
    <w:rsid w:val="009D3D2B"/>
    <w:rsid w:val="009D449D"/>
    <w:rsid w:val="009D70C8"/>
    <w:rsid w:val="009D7282"/>
    <w:rsid w:val="009E213D"/>
    <w:rsid w:val="009E38BD"/>
    <w:rsid w:val="009F020A"/>
    <w:rsid w:val="009F464E"/>
    <w:rsid w:val="00A22457"/>
    <w:rsid w:val="00A231CF"/>
    <w:rsid w:val="00A34EEB"/>
    <w:rsid w:val="00A37C09"/>
    <w:rsid w:val="00A42822"/>
    <w:rsid w:val="00A47BC8"/>
    <w:rsid w:val="00A54666"/>
    <w:rsid w:val="00A55873"/>
    <w:rsid w:val="00A577E9"/>
    <w:rsid w:val="00A6399D"/>
    <w:rsid w:val="00A66725"/>
    <w:rsid w:val="00A66759"/>
    <w:rsid w:val="00A743A8"/>
    <w:rsid w:val="00A75BFE"/>
    <w:rsid w:val="00A83D95"/>
    <w:rsid w:val="00A8707D"/>
    <w:rsid w:val="00A908A3"/>
    <w:rsid w:val="00AA039F"/>
    <w:rsid w:val="00AB4AEC"/>
    <w:rsid w:val="00AC3D84"/>
    <w:rsid w:val="00AD5524"/>
    <w:rsid w:val="00AD5869"/>
    <w:rsid w:val="00AE1AAF"/>
    <w:rsid w:val="00AE26A8"/>
    <w:rsid w:val="00AE4211"/>
    <w:rsid w:val="00AF0AFB"/>
    <w:rsid w:val="00AF6352"/>
    <w:rsid w:val="00AF693E"/>
    <w:rsid w:val="00AF74ED"/>
    <w:rsid w:val="00B00139"/>
    <w:rsid w:val="00B00D00"/>
    <w:rsid w:val="00B04721"/>
    <w:rsid w:val="00B04E28"/>
    <w:rsid w:val="00B10587"/>
    <w:rsid w:val="00B114FF"/>
    <w:rsid w:val="00B133D4"/>
    <w:rsid w:val="00B23699"/>
    <w:rsid w:val="00B23936"/>
    <w:rsid w:val="00B3314E"/>
    <w:rsid w:val="00B51446"/>
    <w:rsid w:val="00B51E7B"/>
    <w:rsid w:val="00B533A4"/>
    <w:rsid w:val="00B6031C"/>
    <w:rsid w:val="00B649A4"/>
    <w:rsid w:val="00B70B3E"/>
    <w:rsid w:val="00B7109F"/>
    <w:rsid w:val="00B80B2E"/>
    <w:rsid w:val="00B83460"/>
    <w:rsid w:val="00B8396F"/>
    <w:rsid w:val="00B83A2B"/>
    <w:rsid w:val="00B90403"/>
    <w:rsid w:val="00B93CF2"/>
    <w:rsid w:val="00B9563B"/>
    <w:rsid w:val="00BA3AEC"/>
    <w:rsid w:val="00BA4FFA"/>
    <w:rsid w:val="00BA608A"/>
    <w:rsid w:val="00BA7A5A"/>
    <w:rsid w:val="00BB07F2"/>
    <w:rsid w:val="00BB3531"/>
    <w:rsid w:val="00BC2BC2"/>
    <w:rsid w:val="00BD0422"/>
    <w:rsid w:val="00BD1FB0"/>
    <w:rsid w:val="00BD25D4"/>
    <w:rsid w:val="00BE2E27"/>
    <w:rsid w:val="00BE4477"/>
    <w:rsid w:val="00BE6E3D"/>
    <w:rsid w:val="00BF6A56"/>
    <w:rsid w:val="00C06B9B"/>
    <w:rsid w:val="00C14BB3"/>
    <w:rsid w:val="00C1526D"/>
    <w:rsid w:val="00C20945"/>
    <w:rsid w:val="00C20BE1"/>
    <w:rsid w:val="00C21F5A"/>
    <w:rsid w:val="00C23491"/>
    <w:rsid w:val="00C3231B"/>
    <w:rsid w:val="00C41497"/>
    <w:rsid w:val="00C45C75"/>
    <w:rsid w:val="00C62BAC"/>
    <w:rsid w:val="00C63006"/>
    <w:rsid w:val="00C63D68"/>
    <w:rsid w:val="00C739F2"/>
    <w:rsid w:val="00C76673"/>
    <w:rsid w:val="00C802ED"/>
    <w:rsid w:val="00C845DA"/>
    <w:rsid w:val="00C84AC4"/>
    <w:rsid w:val="00C85210"/>
    <w:rsid w:val="00C87208"/>
    <w:rsid w:val="00C919B1"/>
    <w:rsid w:val="00C938FD"/>
    <w:rsid w:val="00C96F57"/>
    <w:rsid w:val="00CA32DA"/>
    <w:rsid w:val="00CA3F5F"/>
    <w:rsid w:val="00CB113B"/>
    <w:rsid w:val="00CB293B"/>
    <w:rsid w:val="00CB6836"/>
    <w:rsid w:val="00CC6506"/>
    <w:rsid w:val="00CD14F1"/>
    <w:rsid w:val="00CE3027"/>
    <w:rsid w:val="00CF5C19"/>
    <w:rsid w:val="00D0101F"/>
    <w:rsid w:val="00D03652"/>
    <w:rsid w:val="00D140C0"/>
    <w:rsid w:val="00D21EB3"/>
    <w:rsid w:val="00D22709"/>
    <w:rsid w:val="00D263B0"/>
    <w:rsid w:val="00D27C6A"/>
    <w:rsid w:val="00D31B1A"/>
    <w:rsid w:val="00D32344"/>
    <w:rsid w:val="00D432FA"/>
    <w:rsid w:val="00D44A42"/>
    <w:rsid w:val="00D46619"/>
    <w:rsid w:val="00D5720C"/>
    <w:rsid w:val="00D61987"/>
    <w:rsid w:val="00D6457C"/>
    <w:rsid w:val="00D74944"/>
    <w:rsid w:val="00D862CA"/>
    <w:rsid w:val="00D86E91"/>
    <w:rsid w:val="00D877CC"/>
    <w:rsid w:val="00D924BF"/>
    <w:rsid w:val="00D92C00"/>
    <w:rsid w:val="00D94525"/>
    <w:rsid w:val="00DA064B"/>
    <w:rsid w:val="00DA5A73"/>
    <w:rsid w:val="00DA76A2"/>
    <w:rsid w:val="00DB2B83"/>
    <w:rsid w:val="00DB2F67"/>
    <w:rsid w:val="00DB6918"/>
    <w:rsid w:val="00DC03E1"/>
    <w:rsid w:val="00DC0A04"/>
    <w:rsid w:val="00DC4591"/>
    <w:rsid w:val="00DD14DC"/>
    <w:rsid w:val="00DD1632"/>
    <w:rsid w:val="00DD4A3E"/>
    <w:rsid w:val="00DE36C0"/>
    <w:rsid w:val="00DF1125"/>
    <w:rsid w:val="00DF4A13"/>
    <w:rsid w:val="00DF700A"/>
    <w:rsid w:val="00E10BC7"/>
    <w:rsid w:val="00E11F9F"/>
    <w:rsid w:val="00E13269"/>
    <w:rsid w:val="00E2373E"/>
    <w:rsid w:val="00E340C3"/>
    <w:rsid w:val="00E3621A"/>
    <w:rsid w:val="00E4351F"/>
    <w:rsid w:val="00E4704C"/>
    <w:rsid w:val="00E606EA"/>
    <w:rsid w:val="00E73A26"/>
    <w:rsid w:val="00E75B28"/>
    <w:rsid w:val="00E864DF"/>
    <w:rsid w:val="00E907AB"/>
    <w:rsid w:val="00EA0B8E"/>
    <w:rsid w:val="00EA49CA"/>
    <w:rsid w:val="00EA5D12"/>
    <w:rsid w:val="00EA688A"/>
    <w:rsid w:val="00EB0331"/>
    <w:rsid w:val="00EC07AA"/>
    <w:rsid w:val="00EC08C0"/>
    <w:rsid w:val="00EC38CE"/>
    <w:rsid w:val="00ED400F"/>
    <w:rsid w:val="00ED6B9F"/>
    <w:rsid w:val="00EE45E3"/>
    <w:rsid w:val="00EF4E99"/>
    <w:rsid w:val="00F07508"/>
    <w:rsid w:val="00F2393B"/>
    <w:rsid w:val="00F340F9"/>
    <w:rsid w:val="00F35263"/>
    <w:rsid w:val="00F44607"/>
    <w:rsid w:val="00F50A58"/>
    <w:rsid w:val="00F62D94"/>
    <w:rsid w:val="00F64D98"/>
    <w:rsid w:val="00F664CC"/>
    <w:rsid w:val="00F74E95"/>
    <w:rsid w:val="00F91889"/>
    <w:rsid w:val="00F957E8"/>
    <w:rsid w:val="00F95D8D"/>
    <w:rsid w:val="00FA0195"/>
    <w:rsid w:val="00FA0918"/>
    <w:rsid w:val="00FA46DB"/>
    <w:rsid w:val="00FA69AD"/>
    <w:rsid w:val="00FB29F1"/>
    <w:rsid w:val="00FB42FC"/>
    <w:rsid w:val="00FB7662"/>
    <w:rsid w:val="00FC2328"/>
    <w:rsid w:val="00FD547B"/>
    <w:rsid w:val="00FE141D"/>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407312478">
      <w:bodyDiv w:val="1"/>
      <w:marLeft w:val="0"/>
      <w:marRight w:val="0"/>
      <w:marTop w:val="0"/>
      <w:marBottom w:val="0"/>
      <w:divBdr>
        <w:top w:val="none" w:sz="0" w:space="0" w:color="auto"/>
        <w:left w:val="none" w:sz="0" w:space="0" w:color="auto"/>
        <w:bottom w:val="none" w:sz="0" w:space="0" w:color="auto"/>
        <w:right w:val="none" w:sz="0" w:space="0" w:color="auto"/>
      </w:divBdr>
    </w:div>
    <w:div w:id="1098600506">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6264-03F8-4BEE-A794-6BDB9064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25</Pages>
  <Words>9648</Words>
  <Characters>64812</Characters>
  <Application>Microsoft Office Word</Application>
  <DocSecurity>0</DocSecurity>
  <Lines>540</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74312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UserN3</cp:lastModifiedBy>
  <cp:revision>359</cp:revision>
  <cp:lastPrinted>2013-10-10T06:52:00Z</cp:lastPrinted>
  <dcterms:created xsi:type="dcterms:W3CDTF">2013-09-10T12:57:00Z</dcterms:created>
  <dcterms:modified xsi:type="dcterms:W3CDTF">2015-01-19T05:00:00Z</dcterms:modified>
</cp:coreProperties>
</file>